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07BEA" w14:textId="36BF0DEB" w:rsidR="008A48F5" w:rsidRDefault="008A48F5" w:rsidP="0019004E">
      <w:pPr>
        <w:jc w:val="center"/>
        <w:rPr>
          <w:rFonts w:ascii="Times New Roman" w:hAnsi="Times New Roman" w:cs="Times New Roman"/>
          <w:b/>
          <w:bCs/>
        </w:rPr>
      </w:pPr>
      <w:r w:rsidRPr="008A48F5">
        <w:rPr>
          <w:rFonts w:ascii="Times New Roman" w:hAnsi="Times New Roman" w:cs="Times New Roman"/>
          <w:b/>
          <w:bCs/>
        </w:rPr>
        <w:t xml:space="preserve">APPEL À PROPOSITIONS </w:t>
      </w:r>
    </w:p>
    <w:p w14:paraId="3CB714A3" w14:textId="78D30673" w:rsidR="0019004E" w:rsidRPr="0019004E" w:rsidRDefault="008F4C02" w:rsidP="0019004E">
      <w:pPr>
        <w:jc w:val="center"/>
        <w:rPr>
          <w:rFonts w:ascii="Times New Roman" w:hAnsi="Times New Roman" w:cs="Times New Roman"/>
          <w:b/>
          <w:bCs/>
        </w:rPr>
      </w:pPr>
      <w:r w:rsidRPr="091F1FB3">
        <w:rPr>
          <w:rFonts w:ascii="Times New Roman" w:hAnsi="Times New Roman" w:cs="Times New Roman"/>
          <w:b/>
          <w:bCs/>
        </w:rPr>
        <w:t xml:space="preserve">Initiative de recherche </w:t>
      </w:r>
      <w:proofErr w:type="spellStart"/>
      <w:r w:rsidR="00DB562C" w:rsidRPr="091F1FB3">
        <w:rPr>
          <w:rFonts w:ascii="Times New Roman" w:hAnsi="Times New Roman" w:cs="Times New Roman"/>
          <w:b/>
          <w:bCs/>
        </w:rPr>
        <w:t>FutureWORKS</w:t>
      </w:r>
      <w:proofErr w:type="spellEnd"/>
      <w:r w:rsidR="00DB562C" w:rsidRPr="091F1FB3">
        <w:rPr>
          <w:rFonts w:ascii="Times New Roman" w:hAnsi="Times New Roman" w:cs="Times New Roman"/>
          <w:b/>
          <w:bCs/>
        </w:rPr>
        <w:t>:</w:t>
      </w:r>
      <w:r w:rsidRPr="091F1FB3">
        <w:rPr>
          <w:rFonts w:ascii="Times New Roman" w:hAnsi="Times New Roman" w:cs="Times New Roman"/>
          <w:b/>
          <w:bCs/>
        </w:rPr>
        <w:t xml:space="preserve"> Hub pour </w:t>
      </w:r>
      <w:proofErr w:type="spellStart"/>
      <w:r w:rsidRPr="091F1FB3">
        <w:rPr>
          <w:rFonts w:ascii="Times New Roman" w:hAnsi="Times New Roman" w:cs="Times New Roman"/>
          <w:b/>
          <w:bCs/>
        </w:rPr>
        <w:t>l'Afrique</w:t>
      </w:r>
      <w:proofErr w:type="spellEnd"/>
      <w:r w:rsidRPr="091F1FB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91F1FB3">
        <w:rPr>
          <w:rFonts w:ascii="Times New Roman" w:hAnsi="Times New Roman" w:cs="Times New Roman"/>
          <w:b/>
          <w:bCs/>
        </w:rPr>
        <w:t>l'Ouest</w:t>
      </w:r>
      <w:proofErr w:type="spellEnd"/>
      <w:r w:rsidRPr="091F1FB3">
        <w:rPr>
          <w:rFonts w:ascii="Times New Roman" w:hAnsi="Times New Roman" w:cs="Times New Roman"/>
          <w:b/>
          <w:bCs/>
        </w:rPr>
        <w:t xml:space="preserve"> et du Centre</w:t>
      </w:r>
    </w:p>
    <w:p w14:paraId="569F832F" w14:textId="77777777" w:rsidR="00F833EC" w:rsidRPr="0019004E" w:rsidRDefault="46366D90" w:rsidP="5F883DC5">
      <w:pPr>
        <w:pStyle w:val="Titre1"/>
        <w:numPr>
          <w:ilvl w:val="1"/>
          <w:numId w:val="0"/>
        </w:numPr>
      </w:pPr>
      <w:r w:rsidRPr="5F883DC5">
        <w:rPr>
          <w:rStyle w:val="Titre3Car"/>
          <w:rFonts w:cs="Times New Roman"/>
          <w:b/>
          <w:bCs/>
          <w:sz w:val="24"/>
          <w:szCs w:val="24"/>
        </w:rPr>
        <w:t>1.</w:t>
      </w:r>
      <w:r w:rsidR="00F833EC">
        <w:tab/>
      </w:r>
      <w:r w:rsidR="00F833EC" w:rsidRPr="5F883DC5">
        <w:rPr>
          <w:rStyle w:val="Titre3Car"/>
          <w:rFonts w:cs="Times New Roman"/>
          <w:b/>
          <w:bCs/>
          <w:sz w:val="24"/>
          <w:szCs w:val="24"/>
        </w:rPr>
        <w:t>Introduction</w:t>
      </w:r>
    </w:p>
    <w:p w14:paraId="66F0A6F3" w14:textId="0E6A9C37" w:rsidR="00D1086D" w:rsidRPr="0019004E" w:rsidRDefault="00EB2A06" w:rsidP="00FD1A9E">
      <w:pPr>
        <w:spacing w:line="259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L'Institut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recherche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statistique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sociale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économique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(ISSER),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l'Université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du Ghana,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en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collaboration avec le Bureau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d'Analyses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Macro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Economiques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(BAME)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l’Institut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Sénégalais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Recherches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Agricoles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(ISRA)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ont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 plaisir de lancer un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appel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à propositions de recherche pour le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pôle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Afrique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l'Ouest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du Centre du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Collectif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FutureWORKS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. Le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FutureWORKS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Collective (FWC),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initiative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financée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par le Centre de Recherche pour le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Développement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International (CRDI),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est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initiative de recherche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interdisciplinaire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cinq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ans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dirigée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par le Sud et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consacrée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à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l'avenir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du travail dans les pays du Sud. Il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adopte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perspective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régionale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avec cinq institutions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différentes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servant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pôles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pour des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projets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qui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étudieront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les transformations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en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cours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dans le monde du travail à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plusieurs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échelles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dans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leurs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régions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. Les institutions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partie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prenantes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collectif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sont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basées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dans les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régions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suivantes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: Amérique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latine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Afrique du Sud et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l'Est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Afrique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l'Ouest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du centrale, Moyen-Orient et Afrique du Nord et Asie. Le programme Afrique de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l’Ouest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du Centre a pour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thème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l'Initiative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Recherche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FutureWORKS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. Le programme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entend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se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focaliser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sur les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spécificités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la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région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par rapport à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l’avenir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du travail et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particulièrement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soutenir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recommandations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politiques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pertinentes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au </w:t>
      </w:r>
      <w:proofErr w:type="spellStart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contexte</w:t>
      </w:r>
      <w:proofErr w:type="spellEnd"/>
      <w:r w:rsidRPr="00EB2A06">
        <w:rPr>
          <w:rFonts w:ascii="Times New Roman" w:eastAsia="Calibri" w:hAnsi="Times New Roman" w:cs="Times New Roman"/>
          <w:kern w:val="0"/>
          <w:lang w:val="en-GB"/>
          <w14:ligatures w14:val="none"/>
        </w:rPr>
        <w:t>.</w:t>
      </w: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4508"/>
        <w:gridCol w:w="4847"/>
      </w:tblGrid>
      <w:tr w:rsidR="00287C71" w:rsidRPr="0019004E" w14:paraId="18C367AA" w14:textId="77777777" w:rsidTr="75D55AAA">
        <w:tc>
          <w:tcPr>
            <w:tcW w:w="4508" w:type="dxa"/>
          </w:tcPr>
          <w:p w14:paraId="162AFD96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00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4847" w:type="dxa"/>
          </w:tcPr>
          <w:p w14:paraId="0A4F2176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5D55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Bourse de sous-subvention (CAD)</w:t>
            </w:r>
          </w:p>
        </w:tc>
      </w:tr>
      <w:tr w:rsidR="00287C71" w:rsidRPr="0019004E" w14:paraId="18199ED4" w14:textId="77777777" w:rsidTr="75D55AAA">
        <w:tc>
          <w:tcPr>
            <w:tcW w:w="4508" w:type="dxa"/>
          </w:tcPr>
          <w:p w14:paraId="1B6C964A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Projet de recherche petit/pilote</w:t>
            </w:r>
          </w:p>
        </w:tc>
        <w:tc>
          <w:tcPr>
            <w:tcW w:w="4847" w:type="dxa"/>
          </w:tcPr>
          <w:p w14:paraId="2FCE4AD5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40 000 CAD</w:t>
            </w:r>
          </w:p>
        </w:tc>
      </w:tr>
      <w:tr w:rsidR="00287C71" w:rsidRPr="0019004E" w14:paraId="5B1628FC" w14:textId="77777777" w:rsidTr="75D55AAA">
        <w:tc>
          <w:tcPr>
            <w:tcW w:w="4508" w:type="dxa"/>
          </w:tcPr>
          <w:p w14:paraId="29EEEF80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Projets de recherche moyens</w:t>
            </w:r>
          </w:p>
        </w:tc>
        <w:tc>
          <w:tcPr>
            <w:tcW w:w="4847" w:type="dxa"/>
          </w:tcPr>
          <w:p w14:paraId="4E66DC16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60 000 CAD</w:t>
            </w:r>
          </w:p>
        </w:tc>
      </w:tr>
      <w:tr w:rsidR="00287C71" w:rsidRPr="0019004E" w14:paraId="0535CB92" w14:textId="77777777" w:rsidTr="75D55AAA">
        <w:tc>
          <w:tcPr>
            <w:tcW w:w="4508" w:type="dxa"/>
          </w:tcPr>
          <w:p w14:paraId="7C2F2216" w14:textId="77777777" w:rsidR="00AE5174" w:rsidRPr="0019004E" w:rsidRDefault="00AE5174" w:rsidP="00D10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Projet de recherche de grande envergure/greenfield</w:t>
            </w:r>
          </w:p>
        </w:tc>
        <w:tc>
          <w:tcPr>
            <w:tcW w:w="4847" w:type="dxa"/>
          </w:tcPr>
          <w:p w14:paraId="373B9E54" w14:textId="77777777" w:rsidR="00AE5174" w:rsidRPr="0019004E" w:rsidRDefault="00AE5174" w:rsidP="00FD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4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 CAD</w:t>
            </w:r>
          </w:p>
        </w:tc>
      </w:tr>
    </w:tbl>
    <w:p w14:paraId="7BCF455A" w14:textId="77777777" w:rsidR="00AE5174" w:rsidRPr="0019004E" w:rsidRDefault="00AE5174" w:rsidP="00FD1A9E">
      <w:pPr>
        <w:spacing w:after="0" w:line="259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A47911" w14:textId="0B816818" w:rsidR="00AE5174" w:rsidRDefault="1AD1A927" w:rsidP="00FD1A9E">
      <w:pPr>
        <w:jc w:val="both"/>
        <w:rPr>
          <w:rFonts w:ascii="Times New Roman" w:eastAsia="Calibri" w:hAnsi="Times New Roman" w:cs="Times New Roman"/>
          <w:kern w:val="0"/>
          <w:lang w:val="en-GB"/>
          <w14:ligatures w14:val="none"/>
        </w:rPr>
      </w:pP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L'appel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examinera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les propositions de recherche de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diverses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disciplines et perspectives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méthodologiques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qui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intègrent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approche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genre dans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tous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les aspects du travail de recherche et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incluent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dans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l'analyse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groupes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défavorisés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sur les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marchés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du travail,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tels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que les femmes et la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diversité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des genres, les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jeunes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les migrants, les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minorités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ethniques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, les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travailleurs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pauvres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d’autres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populations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vulnérables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. Les propositions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incluant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perspective comparative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impliquant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plusieurs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pays de la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région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seront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particulièrement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appréciées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. Les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candidats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sont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invités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à consulter le</w:t>
      </w:r>
      <w:r w:rsidR="00E07227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hyperlink r:id="rId10">
        <w:r w:rsidR="045D3CDF" w:rsidRPr="137D4539">
          <w:rPr>
            <w:rStyle w:val="Lienhypertexte"/>
            <w:b/>
            <w:bCs/>
            <w:lang w:val="en-GB"/>
          </w:rPr>
          <w:t>Document cadre</w:t>
        </w:r>
      </w:hyperlink>
      <w:r w:rsidR="045D3CDF" w:rsidRPr="091F1FB3">
        <w:rPr>
          <w:rFonts w:ascii="Times New Roman" w:eastAsia="Calibri" w:hAnsi="Times New Roman" w:cs="Times New Roman"/>
          <w:b/>
          <w:bCs/>
          <w:kern w:val="0"/>
          <w:lang w:val="en-GB"/>
          <w14:ligatures w14:val="none"/>
        </w:rPr>
        <w:t xml:space="preserve"> </w:t>
      </w:r>
      <w:r w:rsidR="0099303D" w:rsidRPr="0099303D">
        <w:rPr>
          <w:rFonts w:ascii="Times New Roman" w:eastAsia="Calibri" w:hAnsi="Times New Roman" w:cs="Times New Roman"/>
          <w:kern w:val="0"/>
          <w:lang w:val="en-GB"/>
          <w14:ligatures w14:val="none"/>
        </w:rPr>
        <w:t>pour</w:t>
      </w:r>
      <w:r w:rsidR="0099303D">
        <w:rPr>
          <w:rFonts w:ascii="Times New Roman" w:eastAsia="Calibri" w:hAnsi="Times New Roman" w:cs="Times New Roman"/>
          <w:b/>
          <w:bCs/>
          <w:kern w:val="0"/>
          <w:lang w:val="en-GB"/>
          <w14:ligatures w14:val="none"/>
        </w:rPr>
        <w:t xml:space="preserve">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mieux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comprendre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la motivation politique et les questions de recherche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acceptables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pour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être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examinées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dans le cadre de </w:t>
      </w:r>
      <w:proofErr w:type="spellStart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ce</w:t>
      </w:r>
      <w:proofErr w:type="spellEnd"/>
      <w:r w:rsidR="045D3CDF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programme.</w:t>
      </w:r>
    </w:p>
    <w:p w14:paraId="15C56642" w14:textId="0A9EB4AB" w:rsidR="004952F7" w:rsidRPr="008C5AE3" w:rsidRDefault="004952F7" w:rsidP="091F1FB3">
      <w:pPr>
        <w:spacing w:after="0"/>
        <w:jc w:val="both"/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91F1FB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 xml:space="preserve">Séances </w:t>
      </w:r>
      <w:proofErr w:type="spellStart"/>
      <w:r w:rsidRPr="091F1FB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>d'informations</w:t>
      </w:r>
      <w:proofErr w:type="spellEnd"/>
      <w:r w:rsidRPr="091F1FB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> :</w:t>
      </w:r>
      <w:r w:rsidR="00D1086D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14:paraId="50F0A6BA" w14:textId="5C77C68E" w:rsidR="00291DC6" w:rsidRPr="0019004E" w:rsidRDefault="00291DC6" w:rsidP="091F1FB3">
      <w:pPr>
        <w:jc w:val="both"/>
        <w:rPr>
          <w:rFonts w:ascii="Times New Roman" w:eastAsia="Calibri" w:hAnsi="Times New Roman" w:cs="Times New Roman"/>
          <w:lang w:val="en-GB"/>
        </w:rPr>
      </w:pPr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Pour plus de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précisions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sur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l'appel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d'offres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et le processus de candidature,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vous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êtes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invité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à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visiter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r w:rsidR="00D1086D">
        <w:rPr>
          <w:rFonts w:ascii="Times New Roman" w:eastAsia="Calibri" w:hAnsi="Times New Roman" w:cs="Times New Roman"/>
          <w:kern w:val="0"/>
          <w:lang w:val="en-GB"/>
          <w14:ligatures w14:val="none"/>
        </w:rPr>
        <w:t>le</w:t>
      </w:r>
      <w:r w:rsidR="0099303D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  <w:hyperlink r:id="rId11" w:history="1">
        <w:r w:rsidR="4F2DB5F6" w:rsidRPr="00D1086D">
          <w:rPr>
            <w:rStyle w:val="Lienhypertexte"/>
            <w:b/>
            <w:bCs/>
            <w:lang w:val="en-GB"/>
          </w:rPr>
          <w:t>site web</w:t>
        </w:r>
        <w:r w:rsidR="4F2DB5F6" w:rsidRPr="00D1086D">
          <w:rPr>
            <w:rStyle w:val="Lienhypertexte"/>
            <w:rFonts w:ascii="Times New Roman" w:eastAsia="Calibri" w:hAnsi="Times New Roman" w:cs="Times New Roman"/>
            <w:b/>
            <w:bCs/>
            <w:kern w:val="0"/>
            <w:lang w:val="en-GB"/>
            <w14:ligatures w14:val="none"/>
          </w:rPr>
          <w:t xml:space="preserve"> </w:t>
        </w:r>
        <w:r w:rsidR="00D1086D" w:rsidRPr="00D1086D">
          <w:rPr>
            <w:rStyle w:val="Lienhypertexte"/>
            <w:rFonts w:ascii="Times New Roman" w:eastAsia="Calibri" w:hAnsi="Times New Roman" w:cs="Times New Roman"/>
            <w:b/>
            <w:bCs/>
            <w:kern w:val="0"/>
            <w:lang w:val="en-GB"/>
            <w14:ligatures w14:val="none"/>
          </w:rPr>
          <w:t xml:space="preserve">de </w:t>
        </w:r>
        <w:proofErr w:type="spellStart"/>
        <w:r w:rsidR="00D1086D" w:rsidRPr="00D1086D">
          <w:rPr>
            <w:rStyle w:val="Lienhypertexte"/>
            <w:rFonts w:ascii="Times New Roman" w:eastAsia="Calibri" w:hAnsi="Times New Roman" w:cs="Times New Roman"/>
            <w:b/>
            <w:bCs/>
            <w:kern w:val="0"/>
            <w:lang w:val="en-GB"/>
            <w14:ligatures w14:val="none"/>
          </w:rPr>
          <w:t>l’ISSER</w:t>
        </w:r>
        <w:proofErr w:type="spellEnd"/>
      </w:hyperlink>
      <w:r w:rsidR="00D1086D">
        <w:rPr>
          <w:rFonts w:ascii="Times New Roman" w:eastAsia="Calibri" w:hAnsi="Times New Roman" w:cs="Times New Roman"/>
          <w:b/>
          <w:bCs/>
          <w:kern w:val="0"/>
          <w:lang w:val="en-GB"/>
          <w14:ligatures w14:val="none"/>
        </w:rPr>
        <w:t xml:space="preserve"> </w:t>
      </w:r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et </w:t>
      </w:r>
      <w:proofErr w:type="spellStart"/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inscrivez-vous</w:t>
      </w:r>
      <w:proofErr w:type="spellEnd"/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à </w:t>
      </w:r>
      <w:proofErr w:type="spellStart"/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une</w:t>
      </w:r>
      <w:proofErr w:type="spellEnd"/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séance </w:t>
      </w:r>
      <w:proofErr w:type="spellStart"/>
      <w:r w:rsidR="4F2DB5F6"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d'information</w:t>
      </w:r>
      <w:proofErr w:type="spellEnd"/>
      <w:r w:rsidR="00D1086D" w:rsidRPr="00D1086D">
        <w:rPr>
          <w:rFonts w:ascii="Times New Roman" w:eastAsia="Calibri" w:hAnsi="Times New Roman" w:cs="Times New Roman"/>
          <w:kern w:val="0"/>
          <w:lang w:val="en-GB"/>
          <w14:ligatures w14:val="none"/>
        </w:rPr>
        <w:t>.</w:t>
      </w:r>
      <w:r w:rsidR="0099303D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</w:t>
      </w:r>
    </w:p>
    <w:p w14:paraId="3B39029D" w14:textId="20B9A17B" w:rsidR="00291DC6" w:rsidRPr="0019004E" w:rsidRDefault="00000000" w:rsidP="00FD1A9E">
      <w:pPr>
        <w:jc w:val="both"/>
        <w:rPr>
          <w:rFonts w:ascii="Times New Roman" w:hAnsi="Times New Roman" w:cs="Times New Roman"/>
          <w:u w:val="single"/>
        </w:rPr>
      </w:pPr>
      <w:hyperlink r:id="rId12">
        <w:proofErr w:type="spellStart"/>
        <w:r w:rsidR="00751220">
          <w:rPr>
            <w:rStyle w:val="Lienhypertexte"/>
            <w:b/>
            <w:bCs/>
          </w:rPr>
          <w:t>Postulez</w:t>
        </w:r>
        <w:proofErr w:type="spellEnd"/>
        <w:r w:rsidR="00751220">
          <w:rPr>
            <w:rStyle w:val="Lienhypertexte"/>
            <w:b/>
            <w:bCs/>
          </w:rPr>
          <w:t xml:space="preserve"> </w:t>
        </w:r>
        <w:proofErr w:type="spellStart"/>
        <w:r w:rsidR="00047EBA" w:rsidRPr="091F1FB3">
          <w:rPr>
            <w:rStyle w:val="Lienhypertexte"/>
            <w:b/>
            <w:bCs/>
          </w:rPr>
          <w:t>ici</w:t>
        </w:r>
        <w:proofErr w:type="spellEnd"/>
      </w:hyperlink>
      <w:r w:rsidR="00047EBA" w:rsidRPr="091F1FB3">
        <w:rPr>
          <w:rFonts w:ascii="Times New Roman" w:hAnsi="Times New Roman" w:cs="Times New Roman"/>
          <w:u w:val="single"/>
        </w:rPr>
        <w:t xml:space="preserve"> </w:t>
      </w:r>
    </w:p>
    <w:p w14:paraId="15262119" w14:textId="664BC361" w:rsidR="00047EBA" w:rsidRDefault="00047EBA" w:rsidP="00047EBA">
      <w:pPr>
        <w:jc w:val="both"/>
        <w:rPr>
          <w:rFonts w:ascii="Times New Roman" w:eastAsia="Calibri" w:hAnsi="Times New Roman" w:cs="Times New Roman"/>
          <w:kern w:val="0"/>
          <w:lang w:val="en-GB"/>
          <w14:ligatures w14:val="none"/>
        </w:rPr>
      </w:pPr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La date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limite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de candidature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est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le 31 </w:t>
      </w:r>
      <w:proofErr w:type="spellStart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>juillet</w:t>
      </w:r>
      <w:proofErr w:type="spellEnd"/>
      <w:r w:rsidRPr="0019004E">
        <w:rPr>
          <w:rFonts w:ascii="Times New Roman" w:eastAsia="Calibri" w:hAnsi="Times New Roman" w:cs="Times New Roman"/>
          <w:kern w:val="0"/>
          <w:lang w:val="en-GB"/>
          <w14:ligatures w14:val="none"/>
        </w:rPr>
        <w:t xml:space="preserve"> 2024</w:t>
      </w:r>
    </w:p>
    <w:p w14:paraId="72D06A4F" w14:textId="77777777" w:rsidR="000654DE" w:rsidRPr="0019004E" w:rsidRDefault="275D9F76" w:rsidP="5F883DC5">
      <w:pPr>
        <w:pStyle w:val="Titre1"/>
        <w:numPr>
          <w:ilvl w:val="1"/>
          <w:numId w:val="0"/>
        </w:numPr>
        <w:rPr>
          <w:color w:val="002060"/>
        </w:rPr>
      </w:pPr>
      <w:r w:rsidRPr="5F883DC5">
        <w:rPr>
          <w:rStyle w:val="Titre3Car"/>
          <w:rFonts w:cs="Times New Roman"/>
          <w:b/>
          <w:bCs/>
          <w:sz w:val="24"/>
          <w:szCs w:val="24"/>
        </w:rPr>
        <w:lastRenderedPageBreak/>
        <w:t>2.</w:t>
      </w:r>
      <w:r w:rsidR="000654DE">
        <w:tab/>
      </w:r>
      <w:proofErr w:type="spellStart"/>
      <w:r w:rsidR="000654DE" w:rsidRPr="5F883DC5">
        <w:rPr>
          <w:rStyle w:val="Titre3Car"/>
          <w:rFonts w:cs="Times New Roman"/>
          <w:b/>
          <w:bCs/>
          <w:sz w:val="24"/>
          <w:szCs w:val="24"/>
        </w:rPr>
        <w:t>Paramètre</w:t>
      </w:r>
      <w:proofErr w:type="spellEnd"/>
      <w:r w:rsidR="000654DE" w:rsidRPr="5F883DC5">
        <w:rPr>
          <w:rStyle w:val="Titre3Car"/>
          <w:rFonts w:cs="Times New Roman"/>
          <w:b/>
          <w:bCs/>
          <w:sz w:val="24"/>
          <w:szCs w:val="24"/>
        </w:rPr>
        <w:t xml:space="preserve"> de </w:t>
      </w:r>
      <w:proofErr w:type="spellStart"/>
      <w:r w:rsidR="000654DE" w:rsidRPr="5F883DC5">
        <w:rPr>
          <w:rStyle w:val="Titre3Car"/>
          <w:rFonts w:cs="Times New Roman"/>
          <w:b/>
          <w:bCs/>
          <w:sz w:val="24"/>
          <w:szCs w:val="24"/>
        </w:rPr>
        <w:t>contexte</w:t>
      </w:r>
      <w:proofErr w:type="spellEnd"/>
    </w:p>
    <w:p w14:paraId="408B5BAD" w14:textId="2A959DEA" w:rsidR="000654DE" w:rsidRPr="0019004E" w:rsidRDefault="31CA5011" w:rsidP="6A2DD294">
      <w:pPr>
        <w:jc w:val="both"/>
        <w:rPr>
          <w:rFonts w:ascii="Times New Roman" w:hAnsi="Times New Roman" w:cs="Times New Roman"/>
        </w:rPr>
      </w:pPr>
      <w:r w:rsidRPr="6A2DD294">
        <w:rPr>
          <w:rFonts w:ascii="Times New Roman" w:hAnsi="Times New Roman" w:cs="Times New Roman"/>
        </w:rPr>
        <w:t xml:space="preserve">La promotion d’un </w:t>
      </w:r>
      <w:proofErr w:type="spellStart"/>
      <w:r w:rsidRPr="6A2DD294">
        <w:rPr>
          <w:rFonts w:ascii="Times New Roman" w:hAnsi="Times New Roman" w:cs="Times New Roman"/>
        </w:rPr>
        <w:t>développement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inclusif</w:t>
      </w:r>
      <w:proofErr w:type="spellEnd"/>
      <w:r w:rsidRPr="6A2DD294">
        <w:rPr>
          <w:rFonts w:ascii="Times New Roman" w:hAnsi="Times New Roman" w:cs="Times New Roman"/>
        </w:rPr>
        <w:t xml:space="preserve"> et la gestion de </w:t>
      </w:r>
      <w:proofErr w:type="spellStart"/>
      <w:r w:rsidRPr="6A2DD294">
        <w:rPr>
          <w:rFonts w:ascii="Times New Roman" w:hAnsi="Times New Roman" w:cs="Times New Roman"/>
        </w:rPr>
        <w:t>l’avenir</w:t>
      </w:r>
      <w:proofErr w:type="spellEnd"/>
      <w:r w:rsidRPr="6A2DD294">
        <w:rPr>
          <w:rFonts w:ascii="Times New Roman" w:hAnsi="Times New Roman" w:cs="Times New Roman"/>
        </w:rPr>
        <w:t xml:space="preserve"> du travail </w:t>
      </w:r>
      <w:proofErr w:type="spellStart"/>
      <w:r w:rsidRPr="6A2DD294">
        <w:rPr>
          <w:rFonts w:ascii="Times New Roman" w:hAnsi="Times New Roman" w:cs="Times New Roman"/>
        </w:rPr>
        <w:t>sont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aujourd’hui</w:t>
      </w:r>
      <w:proofErr w:type="spellEnd"/>
      <w:r w:rsidRPr="6A2DD294">
        <w:rPr>
          <w:rFonts w:ascii="Times New Roman" w:hAnsi="Times New Roman" w:cs="Times New Roman"/>
        </w:rPr>
        <w:t xml:space="preserve"> plus </w:t>
      </w:r>
      <w:proofErr w:type="spellStart"/>
      <w:r w:rsidRPr="6A2DD294">
        <w:rPr>
          <w:rFonts w:ascii="Times New Roman" w:hAnsi="Times New Roman" w:cs="Times New Roman"/>
        </w:rPr>
        <w:t>interdépendantes</w:t>
      </w:r>
      <w:proofErr w:type="spellEnd"/>
      <w:r w:rsidRPr="6A2DD294">
        <w:rPr>
          <w:rFonts w:ascii="Times New Roman" w:hAnsi="Times New Roman" w:cs="Times New Roman"/>
        </w:rPr>
        <w:t xml:space="preserve"> que jamais.</w:t>
      </w:r>
      <w:r w:rsidR="00D355BC">
        <w:rPr>
          <w:rFonts w:ascii="Times New Roman" w:hAnsi="Times New Roman" w:cs="Times New Roman"/>
        </w:rPr>
        <w:t xml:space="preserve"> </w:t>
      </w:r>
      <w:r w:rsidR="5A2E4AC1" w:rsidRPr="6A2DD294">
        <w:rPr>
          <w:rFonts w:ascii="Times New Roman" w:eastAsia="Times New Roman" w:hAnsi="Times New Roman" w:cs="Times New Roman"/>
        </w:rPr>
        <w:t xml:space="preserve">Le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XXIe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siècle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est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témoin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de profondes transformations qui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remodèlent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la nature de la vie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humaine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sur la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planète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–</w:t>
      </w:r>
      <w:r w:rsidR="00D355BC">
        <w:rPr>
          <w:rFonts w:ascii="Times New Roman" w:eastAsia="Times New Roman" w:hAnsi="Times New Roman" w:cs="Times New Roman"/>
        </w:rPr>
        <w:t xml:space="preserve">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changement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climatique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,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accélération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technologique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et transitions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démographiques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– avec des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conséquences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majeures sur les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marchés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 xml:space="preserve"> du travail et les </w:t>
      </w:r>
      <w:proofErr w:type="spellStart"/>
      <w:r w:rsidR="5A2E4AC1" w:rsidRPr="6A2DD294">
        <w:rPr>
          <w:rFonts w:ascii="Times New Roman" w:eastAsia="Times New Roman" w:hAnsi="Times New Roman" w:cs="Times New Roman"/>
        </w:rPr>
        <w:t>économies</w:t>
      </w:r>
      <w:proofErr w:type="spellEnd"/>
      <w:r w:rsidR="5A2E4AC1" w:rsidRPr="6A2DD294">
        <w:rPr>
          <w:rFonts w:ascii="Times New Roman" w:eastAsia="Times New Roman" w:hAnsi="Times New Roman" w:cs="Times New Roman"/>
        </w:rPr>
        <w:t>.</w:t>
      </w:r>
      <w:r w:rsidR="00D355BC">
        <w:rPr>
          <w:rFonts w:ascii="Times New Roman" w:eastAsia="Times New Roman" w:hAnsi="Times New Roman" w:cs="Times New Roman"/>
        </w:rPr>
        <w:t xml:space="preserve"> </w:t>
      </w:r>
      <w:r w:rsidRPr="6A2DD294">
        <w:rPr>
          <w:rFonts w:ascii="Times New Roman" w:hAnsi="Times New Roman" w:cs="Times New Roman"/>
        </w:rPr>
        <w:t xml:space="preserve">Avec 85 % de la population </w:t>
      </w:r>
      <w:proofErr w:type="spellStart"/>
      <w:r w:rsidRPr="6A2DD294">
        <w:rPr>
          <w:rFonts w:ascii="Times New Roman" w:hAnsi="Times New Roman" w:cs="Times New Roman"/>
        </w:rPr>
        <w:t>mondiale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en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âge</w:t>
      </w:r>
      <w:proofErr w:type="spellEnd"/>
      <w:r w:rsidRPr="6A2DD294">
        <w:rPr>
          <w:rFonts w:ascii="Times New Roman" w:hAnsi="Times New Roman" w:cs="Times New Roman"/>
        </w:rPr>
        <w:t xml:space="preserve"> de </w:t>
      </w:r>
      <w:proofErr w:type="spellStart"/>
      <w:r w:rsidRPr="6A2DD294">
        <w:rPr>
          <w:rFonts w:ascii="Times New Roman" w:hAnsi="Times New Roman" w:cs="Times New Roman"/>
        </w:rPr>
        <w:t>travailler</w:t>
      </w:r>
      <w:proofErr w:type="spellEnd"/>
      <w:r w:rsidRPr="6A2DD294">
        <w:rPr>
          <w:rFonts w:ascii="Times New Roman" w:hAnsi="Times New Roman" w:cs="Times New Roman"/>
        </w:rPr>
        <w:t xml:space="preserve"> vivant dans les pays du Sud – </w:t>
      </w:r>
      <w:proofErr w:type="spellStart"/>
      <w:r w:rsidRPr="6A2DD294">
        <w:rPr>
          <w:rFonts w:ascii="Times New Roman" w:hAnsi="Times New Roman" w:cs="Times New Roman"/>
        </w:rPr>
        <w:t>une</w:t>
      </w:r>
      <w:proofErr w:type="spellEnd"/>
      <w:r w:rsidRPr="6A2DD294">
        <w:rPr>
          <w:rFonts w:ascii="Times New Roman" w:hAnsi="Times New Roman" w:cs="Times New Roman"/>
        </w:rPr>
        <w:t xml:space="preserve"> proportion qui ne </w:t>
      </w:r>
      <w:proofErr w:type="spellStart"/>
      <w:r w:rsidRPr="6A2DD294">
        <w:rPr>
          <w:rFonts w:ascii="Times New Roman" w:hAnsi="Times New Roman" w:cs="Times New Roman"/>
        </w:rPr>
        <w:t>fera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qu'augmenter</w:t>
      </w:r>
      <w:proofErr w:type="spellEnd"/>
      <w:r w:rsidRPr="6A2DD294">
        <w:rPr>
          <w:rFonts w:ascii="Times New Roman" w:hAnsi="Times New Roman" w:cs="Times New Roman"/>
        </w:rPr>
        <w:t xml:space="preserve"> dans les </w:t>
      </w:r>
      <w:proofErr w:type="spellStart"/>
      <w:r w:rsidRPr="6A2DD294">
        <w:rPr>
          <w:rFonts w:ascii="Times New Roman" w:hAnsi="Times New Roman" w:cs="Times New Roman"/>
        </w:rPr>
        <w:t>décennies</w:t>
      </w:r>
      <w:proofErr w:type="spellEnd"/>
      <w:r w:rsidRPr="6A2DD294">
        <w:rPr>
          <w:rFonts w:ascii="Times New Roman" w:hAnsi="Times New Roman" w:cs="Times New Roman"/>
        </w:rPr>
        <w:t xml:space="preserve"> à </w:t>
      </w:r>
      <w:proofErr w:type="spellStart"/>
      <w:r w:rsidRPr="6A2DD294">
        <w:rPr>
          <w:rFonts w:ascii="Times New Roman" w:hAnsi="Times New Roman" w:cs="Times New Roman"/>
        </w:rPr>
        <w:t>venir</w:t>
      </w:r>
      <w:proofErr w:type="spellEnd"/>
      <w:r w:rsidRPr="6A2DD294">
        <w:rPr>
          <w:rFonts w:ascii="Times New Roman" w:hAnsi="Times New Roman" w:cs="Times New Roman"/>
        </w:rPr>
        <w:t xml:space="preserve">, la </w:t>
      </w:r>
      <w:proofErr w:type="spellStart"/>
      <w:r w:rsidRPr="6A2DD294">
        <w:rPr>
          <w:rFonts w:ascii="Times New Roman" w:hAnsi="Times New Roman" w:cs="Times New Roman"/>
        </w:rPr>
        <w:t>capacité</w:t>
      </w:r>
      <w:proofErr w:type="spellEnd"/>
      <w:r w:rsidRPr="6A2DD294">
        <w:rPr>
          <w:rFonts w:ascii="Times New Roman" w:hAnsi="Times New Roman" w:cs="Times New Roman"/>
        </w:rPr>
        <w:t xml:space="preserve"> des </w:t>
      </w:r>
      <w:proofErr w:type="spellStart"/>
      <w:r w:rsidRPr="6A2DD294">
        <w:rPr>
          <w:rFonts w:ascii="Times New Roman" w:hAnsi="Times New Roman" w:cs="Times New Roman"/>
        </w:rPr>
        <w:t>gouvernements</w:t>
      </w:r>
      <w:proofErr w:type="spellEnd"/>
      <w:r w:rsidRPr="6A2DD294">
        <w:rPr>
          <w:rFonts w:ascii="Times New Roman" w:hAnsi="Times New Roman" w:cs="Times New Roman"/>
        </w:rPr>
        <w:t xml:space="preserve"> de </w:t>
      </w:r>
      <w:proofErr w:type="spellStart"/>
      <w:r w:rsidRPr="6A2DD294">
        <w:rPr>
          <w:rFonts w:ascii="Times New Roman" w:hAnsi="Times New Roman" w:cs="Times New Roman"/>
        </w:rPr>
        <w:t>ces</w:t>
      </w:r>
      <w:proofErr w:type="spellEnd"/>
      <w:r w:rsidRPr="6A2DD294">
        <w:rPr>
          <w:rFonts w:ascii="Times New Roman" w:hAnsi="Times New Roman" w:cs="Times New Roman"/>
        </w:rPr>
        <w:t xml:space="preserve"> pays à </w:t>
      </w:r>
      <w:proofErr w:type="spellStart"/>
      <w:r w:rsidRPr="6A2DD294">
        <w:rPr>
          <w:rFonts w:ascii="Times New Roman" w:hAnsi="Times New Roman" w:cs="Times New Roman"/>
        </w:rPr>
        <w:t>s'adapter</w:t>
      </w:r>
      <w:proofErr w:type="spellEnd"/>
      <w:r w:rsidRPr="6A2DD294">
        <w:rPr>
          <w:rFonts w:ascii="Times New Roman" w:hAnsi="Times New Roman" w:cs="Times New Roman"/>
        </w:rPr>
        <w:t xml:space="preserve"> à </w:t>
      </w:r>
      <w:proofErr w:type="spellStart"/>
      <w:r w:rsidRPr="6A2DD294">
        <w:rPr>
          <w:rFonts w:ascii="Times New Roman" w:hAnsi="Times New Roman" w:cs="Times New Roman"/>
        </w:rPr>
        <w:t>ces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changements</w:t>
      </w:r>
      <w:proofErr w:type="spellEnd"/>
      <w:r w:rsidRPr="6A2DD294">
        <w:rPr>
          <w:rFonts w:ascii="Times New Roman" w:hAnsi="Times New Roman" w:cs="Times New Roman"/>
        </w:rPr>
        <w:t xml:space="preserve"> et à </w:t>
      </w:r>
      <w:proofErr w:type="spellStart"/>
      <w:r w:rsidRPr="6A2DD294">
        <w:rPr>
          <w:rFonts w:ascii="Times New Roman" w:hAnsi="Times New Roman" w:cs="Times New Roman"/>
        </w:rPr>
        <w:t>équiper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leurs</w:t>
      </w:r>
      <w:proofErr w:type="spellEnd"/>
      <w:r w:rsidRPr="6A2DD294">
        <w:rPr>
          <w:rFonts w:ascii="Times New Roman" w:hAnsi="Times New Roman" w:cs="Times New Roman"/>
        </w:rPr>
        <w:t xml:space="preserve"> populations pour </w:t>
      </w:r>
      <w:proofErr w:type="spellStart"/>
      <w:r w:rsidRPr="6A2DD294">
        <w:rPr>
          <w:rFonts w:ascii="Times New Roman" w:hAnsi="Times New Roman" w:cs="Times New Roman"/>
        </w:rPr>
        <w:t>s'impliquer</w:t>
      </w:r>
      <w:proofErr w:type="spellEnd"/>
      <w:r w:rsidRPr="6A2DD294">
        <w:rPr>
          <w:rFonts w:ascii="Times New Roman" w:hAnsi="Times New Roman" w:cs="Times New Roman"/>
        </w:rPr>
        <w:t xml:space="preserve"> de manière productive sur les </w:t>
      </w:r>
      <w:proofErr w:type="spellStart"/>
      <w:r w:rsidRPr="6A2DD294">
        <w:rPr>
          <w:rFonts w:ascii="Times New Roman" w:hAnsi="Times New Roman" w:cs="Times New Roman"/>
        </w:rPr>
        <w:t>marchés</w:t>
      </w:r>
      <w:proofErr w:type="spellEnd"/>
      <w:r w:rsidRPr="6A2DD294">
        <w:rPr>
          <w:rFonts w:ascii="Times New Roman" w:hAnsi="Times New Roman" w:cs="Times New Roman"/>
        </w:rPr>
        <w:t xml:space="preserve"> du travail, </w:t>
      </w:r>
      <w:proofErr w:type="spellStart"/>
      <w:r w:rsidRPr="6A2DD294">
        <w:rPr>
          <w:rFonts w:ascii="Times New Roman" w:hAnsi="Times New Roman" w:cs="Times New Roman"/>
        </w:rPr>
        <w:t>jouera</w:t>
      </w:r>
      <w:proofErr w:type="spellEnd"/>
      <w:r w:rsidRPr="6A2DD294">
        <w:rPr>
          <w:rFonts w:ascii="Times New Roman" w:hAnsi="Times New Roman" w:cs="Times New Roman"/>
        </w:rPr>
        <w:t xml:space="preserve"> un </w:t>
      </w:r>
      <w:proofErr w:type="spellStart"/>
      <w:r w:rsidRPr="6A2DD294">
        <w:rPr>
          <w:rFonts w:ascii="Times New Roman" w:hAnsi="Times New Roman" w:cs="Times New Roman"/>
        </w:rPr>
        <w:t>rôle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clé</w:t>
      </w:r>
      <w:proofErr w:type="spellEnd"/>
      <w:r w:rsidRPr="6A2DD294">
        <w:rPr>
          <w:rFonts w:ascii="Times New Roman" w:hAnsi="Times New Roman" w:cs="Times New Roman"/>
        </w:rPr>
        <w:t xml:space="preserve"> pour </w:t>
      </w:r>
      <w:proofErr w:type="spellStart"/>
      <w:r w:rsidRPr="6A2DD294">
        <w:rPr>
          <w:rFonts w:ascii="Times New Roman" w:hAnsi="Times New Roman" w:cs="Times New Roman"/>
        </w:rPr>
        <w:t>déterminer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si</w:t>
      </w:r>
      <w:proofErr w:type="spellEnd"/>
      <w:r w:rsidRPr="6A2DD294">
        <w:rPr>
          <w:rFonts w:ascii="Times New Roman" w:hAnsi="Times New Roman" w:cs="Times New Roman"/>
        </w:rPr>
        <w:t xml:space="preserve"> les </w:t>
      </w:r>
      <w:proofErr w:type="spellStart"/>
      <w:r w:rsidRPr="6A2DD294">
        <w:rPr>
          <w:rFonts w:ascii="Times New Roman" w:hAnsi="Times New Roman" w:cs="Times New Roman"/>
        </w:rPr>
        <w:t>objectifs</w:t>
      </w:r>
      <w:proofErr w:type="spellEnd"/>
      <w:r w:rsidRPr="6A2DD294">
        <w:rPr>
          <w:rFonts w:ascii="Times New Roman" w:hAnsi="Times New Roman" w:cs="Times New Roman"/>
        </w:rPr>
        <w:t xml:space="preserve"> de </w:t>
      </w:r>
      <w:proofErr w:type="spellStart"/>
      <w:r w:rsidRPr="6A2DD294">
        <w:rPr>
          <w:rFonts w:ascii="Times New Roman" w:hAnsi="Times New Roman" w:cs="Times New Roman"/>
        </w:rPr>
        <w:t>développement</w:t>
      </w:r>
      <w:proofErr w:type="spellEnd"/>
      <w:r w:rsidRPr="6A2DD294">
        <w:rPr>
          <w:rFonts w:ascii="Times New Roman" w:hAnsi="Times New Roman" w:cs="Times New Roman"/>
        </w:rPr>
        <w:t xml:space="preserve"> durable (ODD) </w:t>
      </w:r>
      <w:proofErr w:type="spellStart"/>
      <w:r w:rsidRPr="6A2DD294">
        <w:rPr>
          <w:rFonts w:ascii="Times New Roman" w:hAnsi="Times New Roman" w:cs="Times New Roman"/>
        </w:rPr>
        <w:t>sont</w:t>
      </w:r>
      <w:proofErr w:type="spellEnd"/>
      <w:r w:rsidRPr="6A2DD294">
        <w:rPr>
          <w:rFonts w:ascii="Times New Roman" w:hAnsi="Times New Roman" w:cs="Times New Roman"/>
        </w:rPr>
        <w:t xml:space="preserve"> </w:t>
      </w:r>
      <w:proofErr w:type="spellStart"/>
      <w:r w:rsidRPr="6A2DD294">
        <w:rPr>
          <w:rFonts w:ascii="Times New Roman" w:hAnsi="Times New Roman" w:cs="Times New Roman"/>
        </w:rPr>
        <w:t>atteints</w:t>
      </w:r>
      <w:proofErr w:type="spellEnd"/>
      <w:r w:rsidRPr="6A2DD294">
        <w:rPr>
          <w:rFonts w:ascii="Times New Roman" w:hAnsi="Times New Roman" w:cs="Times New Roman"/>
        </w:rPr>
        <w:t>.</w:t>
      </w:r>
    </w:p>
    <w:p w14:paraId="3D48C2CE" w14:textId="77777777" w:rsidR="000654DE" w:rsidRPr="0019004E" w:rsidRDefault="000654DE" w:rsidP="000654DE">
      <w:p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L’avenir</w:t>
      </w:r>
      <w:proofErr w:type="spellEnd"/>
      <w:r w:rsidRPr="0019004E">
        <w:rPr>
          <w:rFonts w:ascii="Times New Roman" w:hAnsi="Times New Roman" w:cs="Times New Roman"/>
        </w:rPr>
        <w:t xml:space="preserve"> du travail </w:t>
      </w:r>
      <w:proofErr w:type="spellStart"/>
      <w:r w:rsidRPr="0019004E">
        <w:rPr>
          <w:rFonts w:ascii="Times New Roman" w:hAnsi="Times New Roman" w:cs="Times New Roman"/>
        </w:rPr>
        <w:t>est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devenu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préoccupation</w:t>
      </w:r>
      <w:proofErr w:type="spellEnd"/>
      <w:r w:rsidRPr="0019004E">
        <w:rPr>
          <w:rFonts w:ascii="Times New Roman" w:hAnsi="Times New Roman" w:cs="Times New Roman"/>
        </w:rPr>
        <w:t xml:space="preserve"> centrale dans le </w:t>
      </w:r>
      <w:proofErr w:type="spellStart"/>
      <w:r w:rsidRPr="0019004E">
        <w:rPr>
          <w:rFonts w:ascii="Times New Roman" w:hAnsi="Times New Roman" w:cs="Times New Roman"/>
        </w:rPr>
        <w:t>discours</w:t>
      </w:r>
      <w:proofErr w:type="spellEnd"/>
      <w:r w:rsidRPr="0019004E">
        <w:rPr>
          <w:rFonts w:ascii="Times New Roman" w:hAnsi="Times New Roman" w:cs="Times New Roman"/>
        </w:rPr>
        <w:t xml:space="preserve"> politique et le </w:t>
      </w:r>
      <w:proofErr w:type="spellStart"/>
      <w:r w:rsidRPr="0019004E">
        <w:rPr>
          <w:rFonts w:ascii="Times New Roman" w:hAnsi="Times New Roman" w:cs="Times New Roman"/>
        </w:rPr>
        <w:t>débat</w:t>
      </w:r>
      <w:proofErr w:type="spellEnd"/>
      <w:r w:rsidRPr="0019004E">
        <w:rPr>
          <w:rFonts w:ascii="Times New Roman" w:hAnsi="Times New Roman" w:cs="Times New Roman"/>
        </w:rPr>
        <w:t xml:space="preserve"> public au </w:t>
      </w:r>
      <w:proofErr w:type="spellStart"/>
      <w:r w:rsidRPr="0019004E">
        <w:rPr>
          <w:rFonts w:ascii="Times New Roman" w:hAnsi="Times New Roman" w:cs="Times New Roman"/>
        </w:rPr>
        <w:t>cours</w:t>
      </w:r>
      <w:proofErr w:type="spellEnd"/>
      <w:r w:rsidRPr="0019004E">
        <w:rPr>
          <w:rFonts w:ascii="Times New Roman" w:hAnsi="Times New Roman" w:cs="Times New Roman"/>
        </w:rPr>
        <w:t xml:space="preserve"> de la </w:t>
      </w:r>
      <w:proofErr w:type="spellStart"/>
      <w:r w:rsidRPr="0019004E">
        <w:rPr>
          <w:rFonts w:ascii="Times New Roman" w:hAnsi="Times New Roman" w:cs="Times New Roman"/>
        </w:rPr>
        <w:t>dernière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décennie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mais</w:t>
      </w:r>
      <w:proofErr w:type="spellEnd"/>
      <w:r w:rsidRPr="0019004E">
        <w:rPr>
          <w:rFonts w:ascii="Times New Roman" w:hAnsi="Times New Roman" w:cs="Times New Roman"/>
        </w:rPr>
        <w:t xml:space="preserve"> le </w:t>
      </w:r>
      <w:proofErr w:type="spellStart"/>
      <w:r w:rsidRPr="0019004E">
        <w:rPr>
          <w:rFonts w:ascii="Times New Roman" w:hAnsi="Times New Roman" w:cs="Times New Roman"/>
        </w:rPr>
        <w:t>débat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actuel</w:t>
      </w:r>
      <w:proofErr w:type="spellEnd"/>
      <w:r w:rsidRPr="0019004E">
        <w:rPr>
          <w:rFonts w:ascii="Times New Roman" w:hAnsi="Times New Roman" w:cs="Times New Roman"/>
        </w:rPr>
        <w:t xml:space="preserve"> ne </w:t>
      </w:r>
      <w:proofErr w:type="spellStart"/>
      <w:r w:rsidRPr="0019004E">
        <w:rPr>
          <w:rFonts w:ascii="Times New Roman" w:hAnsi="Times New Roman" w:cs="Times New Roman"/>
        </w:rPr>
        <w:t>parvient</w:t>
      </w:r>
      <w:proofErr w:type="spellEnd"/>
      <w:r w:rsidRPr="0019004E">
        <w:rPr>
          <w:rFonts w:ascii="Times New Roman" w:hAnsi="Times New Roman" w:cs="Times New Roman"/>
        </w:rPr>
        <w:t xml:space="preserve"> pas à </w:t>
      </w:r>
      <w:proofErr w:type="spellStart"/>
      <w:r w:rsidRPr="0019004E">
        <w:rPr>
          <w:rFonts w:ascii="Times New Roman" w:hAnsi="Times New Roman" w:cs="Times New Roman"/>
        </w:rPr>
        <w:t>fournir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orientation significative pour les pays du Sud. </w:t>
      </w:r>
      <w:proofErr w:type="spellStart"/>
      <w:r w:rsidRPr="0019004E">
        <w:rPr>
          <w:rFonts w:ascii="Times New Roman" w:hAnsi="Times New Roman" w:cs="Times New Roman"/>
        </w:rPr>
        <w:t>D’une</w:t>
      </w:r>
      <w:proofErr w:type="spellEnd"/>
      <w:r w:rsidRPr="0019004E">
        <w:rPr>
          <w:rFonts w:ascii="Times New Roman" w:hAnsi="Times New Roman" w:cs="Times New Roman"/>
        </w:rPr>
        <w:t xml:space="preserve"> part, il se </w:t>
      </w:r>
      <w:proofErr w:type="spellStart"/>
      <w:r w:rsidRPr="0019004E">
        <w:rPr>
          <w:rFonts w:ascii="Times New Roman" w:hAnsi="Times New Roman" w:cs="Times New Roman"/>
        </w:rPr>
        <w:t>concentre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fortement</w:t>
      </w:r>
      <w:proofErr w:type="spellEnd"/>
      <w:r w:rsidRPr="0019004E">
        <w:rPr>
          <w:rFonts w:ascii="Times New Roman" w:hAnsi="Times New Roman" w:cs="Times New Roman"/>
        </w:rPr>
        <w:t xml:space="preserve"> sur le </w:t>
      </w:r>
      <w:proofErr w:type="spellStart"/>
      <w:r w:rsidRPr="0019004E">
        <w:rPr>
          <w:rFonts w:ascii="Times New Roman" w:hAnsi="Times New Roman" w:cs="Times New Roman"/>
        </w:rPr>
        <w:t>changement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technologique</w:t>
      </w:r>
      <w:proofErr w:type="spellEnd"/>
      <w:r w:rsidRPr="0019004E">
        <w:rPr>
          <w:rFonts w:ascii="Times New Roman" w:hAnsi="Times New Roman" w:cs="Times New Roman"/>
        </w:rPr>
        <w:t xml:space="preserve">, qui </w:t>
      </w:r>
      <w:proofErr w:type="spellStart"/>
      <w:r w:rsidRPr="0019004E">
        <w:rPr>
          <w:rFonts w:ascii="Times New Roman" w:hAnsi="Times New Roman" w:cs="Times New Roman"/>
        </w:rPr>
        <w:t>n’est</w:t>
      </w:r>
      <w:proofErr w:type="spellEnd"/>
      <w:r w:rsidRPr="0019004E">
        <w:rPr>
          <w:rFonts w:ascii="Times New Roman" w:hAnsi="Times New Roman" w:cs="Times New Roman"/>
        </w:rPr>
        <w:t xml:space="preserve"> que </w:t>
      </w:r>
      <w:proofErr w:type="spellStart"/>
      <w:r w:rsidRPr="0019004E">
        <w:rPr>
          <w:rFonts w:ascii="Times New Roman" w:hAnsi="Times New Roman" w:cs="Times New Roman"/>
        </w:rPr>
        <w:t>l’une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nombreuses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mégatendances</w:t>
      </w:r>
      <w:proofErr w:type="spellEnd"/>
      <w:r w:rsidRPr="0019004E">
        <w:rPr>
          <w:rFonts w:ascii="Times New Roman" w:hAnsi="Times New Roman" w:cs="Times New Roman"/>
        </w:rPr>
        <w:t xml:space="preserve"> qui </w:t>
      </w:r>
      <w:proofErr w:type="spellStart"/>
      <w:r w:rsidRPr="0019004E">
        <w:rPr>
          <w:rFonts w:ascii="Times New Roman" w:hAnsi="Times New Roman" w:cs="Times New Roman"/>
        </w:rPr>
        <w:t>transforment</w:t>
      </w:r>
      <w:proofErr w:type="spellEnd"/>
      <w:r w:rsidRPr="0019004E">
        <w:rPr>
          <w:rFonts w:ascii="Times New Roman" w:hAnsi="Times New Roman" w:cs="Times New Roman"/>
        </w:rPr>
        <w:t xml:space="preserve"> le monde du travail. </w:t>
      </w:r>
      <w:proofErr w:type="spellStart"/>
      <w:r w:rsidRPr="0019004E">
        <w:rPr>
          <w:rFonts w:ascii="Times New Roman" w:hAnsi="Times New Roman" w:cs="Times New Roman"/>
        </w:rPr>
        <w:t>Deuxièmement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grande </w:t>
      </w:r>
      <w:proofErr w:type="spellStart"/>
      <w:r w:rsidRPr="0019004E">
        <w:rPr>
          <w:rFonts w:ascii="Times New Roman" w:hAnsi="Times New Roman" w:cs="Times New Roman"/>
        </w:rPr>
        <w:t>partie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recherches</w:t>
      </w:r>
      <w:proofErr w:type="spellEnd"/>
      <w:r w:rsidRPr="0019004E">
        <w:rPr>
          <w:rFonts w:ascii="Times New Roman" w:hAnsi="Times New Roman" w:cs="Times New Roman"/>
        </w:rPr>
        <w:t xml:space="preserve"> et des </w:t>
      </w:r>
      <w:proofErr w:type="spellStart"/>
      <w:r w:rsidRPr="0019004E">
        <w:rPr>
          <w:rFonts w:ascii="Times New Roman" w:hAnsi="Times New Roman" w:cs="Times New Roman"/>
        </w:rPr>
        <w:t>débats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s’appuient</w:t>
      </w:r>
      <w:proofErr w:type="spellEnd"/>
      <w:r w:rsidRPr="0019004E">
        <w:rPr>
          <w:rFonts w:ascii="Times New Roman" w:hAnsi="Times New Roman" w:cs="Times New Roman"/>
        </w:rPr>
        <w:t xml:space="preserve"> sur les </w:t>
      </w:r>
      <w:proofErr w:type="spellStart"/>
      <w:r w:rsidRPr="0019004E">
        <w:rPr>
          <w:rFonts w:ascii="Times New Roman" w:hAnsi="Times New Roman" w:cs="Times New Roman"/>
        </w:rPr>
        <w:t>expériences</w:t>
      </w:r>
      <w:proofErr w:type="spellEnd"/>
      <w:r w:rsidRPr="0019004E">
        <w:rPr>
          <w:rFonts w:ascii="Times New Roman" w:hAnsi="Times New Roman" w:cs="Times New Roman"/>
        </w:rPr>
        <w:t xml:space="preserve"> des pays du Nord, </w:t>
      </w:r>
      <w:proofErr w:type="spellStart"/>
      <w:r w:rsidRPr="0019004E">
        <w:rPr>
          <w:rFonts w:ascii="Times New Roman" w:hAnsi="Times New Roman" w:cs="Times New Roman"/>
        </w:rPr>
        <w:t>où</w:t>
      </w:r>
      <w:proofErr w:type="spellEnd"/>
      <w:r w:rsidRPr="0019004E">
        <w:rPr>
          <w:rFonts w:ascii="Times New Roman" w:hAnsi="Times New Roman" w:cs="Times New Roman"/>
        </w:rPr>
        <w:t xml:space="preserve"> les conditions du </w:t>
      </w:r>
      <w:proofErr w:type="spellStart"/>
      <w:r w:rsidRPr="0019004E">
        <w:rPr>
          <w:rFonts w:ascii="Times New Roman" w:hAnsi="Times New Roman" w:cs="Times New Roman"/>
        </w:rPr>
        <w:t>marché</w:t>
      </w:r>
      <w:proofErr w:type="spellEnd"/>
      <w:r w:rsidRPr="0019004E">
        <w:rPr>
          <w:rFonts w:ascii="Times New Roman" w:hAnsi="Times New Roman" w:cs="Times New Roman"/>
        </w:rPr>
        <w:t xml:space="preserve"> du travail et le </w:t>
      </w:r>
      <w:proofErr w:type="spellStart"/>
      <w:r w:rsidRPr="0019004E">
        <w:rPr>
          <w:rFonts w:ascii="Times New Roman" w:hAnsi="Times New Roman" w:cs="Times New Roman"/>
        </w:rPr>
        <w:t>contexte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institutionnel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diffèrent</w:t>
      </w:r>
      <w:proofErr w:type="spellEnd"/>
      <w:r w:rsidRPr="0019004E">
        <w:rPr>
          <w:rFonts w:ascii="Times New Roman" w:hAnsi="Times New Roman" w:cs="Times New Roman"/>
        </w:rPr>
        <w:t xml:space="preserve">. </w:t>
      </w:r>
      <w:proofErr w:type="spellStart"/>
      <w:r w:rsidRPr="0019004E">
        <w:rPr>
          <w:rFonts w:ascii="Times New Roman" w:hAnsi="Times New Roman" w:cs="Times New Roman"/>
        </w:rPr>
        <w:t>Ces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décalages</w:t>
      </w:r>
      <w:proofErr w:type="spellEnd"/>
      <w:r w:rsidRPr="0019004E">
        <w:rPr>
          <w:rFonts w:ascii="Times New Roman" w:hAnsi="Times New Roman" w:cs="Times New Roman"/>
        </w:rPr>
        <w:t xml:space="preserve"> entre la recherche, le </w:t>
      </w:r>
      <w:proofErr w:type="spellStart"/>
      <w:r w:rsidRPr="0019004E">
        <w:rPr>
          <w:rFonts w:ascii="Times New Roman" w:hAnsi="Times New Roman" w:cs="Times New Roman"/>
        </w:rPr>
        <w:t>discours</w:t>
      </w:r>
      <w:proofErr w:type="spellEnd"/>
      <w:r w:rsidRPr="0019004E">
        <w:rPr>
          <w:rFonts w:ascii="Times New Roman" w:hAnsi="Times New Roman" w:cs="Times New Roman"/>
        </w:rPr>
        <w:t xml:space="preserve"> et les prescriptions politiques </w:t>
      </w:r>
      <w:proofErr w:type="spellStart"/>
      <w:r w:rsidRPr="0019004E">
        <w:rPr>
          <w:rFonts w:ascii="Times New Roman" w:hAnsi="Times New Roman" w:cs="Times New Roman"/>
        </w:rPr>
        <w:t>mondiales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d'une</w:t>
      </w:r>
      <w:proofErr w:type="spellEnd"/>
      <w:r w:rsidRPr="0019004E">
        <w:rPr>
          <w:rFonts w:ascii="Times New Roman" w:hAnsi="Times New Roman" w:cs="Times New Roman"/>
        </w:rPr>
        <w:t xml:space="preserve"> part, et les </w:t>
      </w:r>
      <w:proofErr w:type="spellStart"/>
      <w:r w:rsidRPr="0019004E">
        <w:rPr>
          <w:rFonts w:ascii="Times New Roman" w:hAnsi="Times New Roman" w:cs="Times New Roman"/>
        </w:rPr>
        <w:t>réalités</w:t>
      </w:r>
      <w:proofErr w:type="spellEnd"/>
      <w:r w:rsidRPr="0019004E">
        <w:rPr>
          <w:rFonts w:ascii="Times New Roman" w:hAnsi="Times New Roman" w:cs="Times New Roman"/>
        </w:rPr>
        <w:t xml:space="preserve"> de terrain </w:t>
      </w:r>
      <w:proofErr w:type="spellStart"/>
      <w:r w:rsidRPr="0019004E">
        <w:rPr>
          <w:rFonts w:ascii="Times New Roman" w:hAnsi="Times New Roman" w:cs="Times New Roman"/>
        </w:rPr>
        <w:t>auxquelles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sont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confrontés</w:t>
      </w:r>
      <w:proofErr w:type="spellEnd"/>
      <w:r w:rsidRPr="0019004E">
        <w:rPr>
          <w:rFonts w:ascii="Times New Roman" w:hAnsi="Times New Roman" w:cs="Times New Roman"/>
        </w:rPr>
        <w:t xml:space="preserve"> les </w:t>
      </w:r>
      <w:proofErr w:type="spellStart"/>
      <w:r w:rsidRPr="0019004E">
        <w:rPr>
          <w:rFonts w:ascii="Times New Roman" w:hAnsi="Times New Roman" w:cs="Times New Roman"/>
        </w:rPr>
        <w:t>travailleurs</w:t>
      </w:r>
      <w:proofErr w:type="spellEnd"/>
      <w:r w:rsidRPr="0019004E">
        <w:rPr>
          <w:rFonts w:ascii="Times New Roman" w:hAnsi="Times New Roman" w:cs="Times New Roman"/>
        </w:rPr>
        <w:t xml:space="preserve">, les </w:t>
      </w:r>
      <w:proofErr w:type="spellStart"/>
      <w:r w:rsidRPr="0019004E">
        <w:rPr>
          <w:rFonts w:ascii="Times New Roman" w:hAnsi="Times New Roman" w:cs="Times New Roman"/>
        </w:rPr>
        <w:t>entreprises</w:t>
      </w:r>
      <w:proofErr w:type="spellEnd"/>
      <w:r w:rsidRPr="0019004E">
        <w:rPr>
          <w:rFonts w:ascii="Times New Roman" w:hAnsi="Times New Roman" w:cs="Times New Roman"/>
        </w:rPr>
        <w:t xml:space="preserve"> et les </w:t>
      </w:r>
      <w:proofErr w:type="spellStart"/>
      <w:r w:rsidRPr="0019004E">
        <w:rPr>
          <w:rFonts w:ascii="Times New Roman" w:hAnsi="Times New Roman" w:cs="Times New Roman"/>
        </w:rPr>
        <w:t>gouvernements</w:t>
      </w:r>
      <w:proofErr w:type="spellEnd"/>
      <w:r w:rsidRPr="0019004E">
        <w:rPr>
          <w:rFonts w:ascii="Times New Roman" w:hAnsi="Times New Roman" w:cs="Times New Roman"/>
        </w:rPr>
        <w:t xml:space="preserve"> des pays du Sud, </w:t>
      </w:r>
      <w:proofErr w:type="spellStart"/>
      <w:r w:rsidRPr="0019004E">
        <w:rPr>
          <w:rFonts w:ascii="Times New Roman" w:hAnsi="Times New Roman" w:cs="Times New Roman"/>
        </w:rPr>
        <w:t>d'autre</w:t>
      </w:r>
      <w:proofErr w:type="spellEnd"/>
      <w:r w:rsidRPr="0019004E">
        <w:rPr>
          <w:rFonts w:ascii="Times New Roman" w:hAnsi="Times New Roman" w:cs="Times New Roman"/>
        </w:rPr>
        <w:t xml:space="preserve"> part, </w:t>
      </w:r>
      <w:proofErr w:type="spellStart"/>
      <w:r w:rsidRPr="0019004E">
        <w:rPr>
          <w:rFonts w:ascii="Times New Roman" w:hAnsi="Times New Roman" w:cs="Times New Roman"/>
        </w:rPr>
        <w:t>appellent</w:t>
      </w:r>
      <w:proofErr w:type="spellEnd"/>
      <w:r w:rsidRPr="0019004E">
        <w:rPr>
          <w:rFonts w:ascii="Times New Roman" w:hAnsi="Times New Roman" w:cs="Times New Roman"/>
        </w:rPr>
        <w:t xml:space="preserve"> à un </w:t>
      </w:r>
      <w:proofErr w:type="spellStart"/>
      <w:r w:rsidRPr="0019004E">
        <w:rPr>
          <w:rFonts w:ascii="Times New Roman" w:hAnsi="Times New Roman" w:cs="Times New Roman"/>
        </w:rPr>
        <w:t>programme</w:t>
      </w:r>
      <w:proofErr w:type="spellEnd"/>
      <w:r w:rsidRPr="0019004E">
        <w:rPr>
          <w:rFonts w:ascii="Times New Roman" w:hAnsi="Times New Roman" w:cs="Times New Roman"/>
        </w:rPr>
        <w:t xml:space="preserve"> de recherche </w:t>
      </w:r>
      <w:proofErr w:type="spellStart"/>
      <w:r w:rsidRPr="0019004E">
        <w:rPr>
          <w:rFonts w:ascii="Times New Roman" w:hAnsi="Times New Roman" w:cs="Times New Roman"/>
        </w:rPr>
        <w:t>intentionnellement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adapté</w:t>
      </w:r>
      <w:proofErr w:type="spellEnd"/>
      <w:r w:rsidRPr="0019004E">
        <w:rPr>
          <w:rFonts w:ascii="Times New Roman" w:hAnsi="Times New Roman" w:cs="Times New Roman"/>
        </w:rPr>
        <w:t xml:space="preserve"> aux lacunes de </w:t>
      </w:r>
      <w:proofErr w:type="spellStart"/>
      <w:r w:rsidRPr="0019004E">
        <w:rPr>
          <w:rFonts w:ascii="Times New Roman" w:hAnsi="Times New Roman" w:cs="Times New Roman"/>
        </w:rPr>
        <w:t>connaissances</w:t>
      </w:r>
      <w:proofErr w:type="spellEnd"/>
      <w:r w:rsidRPr="0019004E">
        <w:rPr>
          <w:rFonts w:ascii="Times New Roman" w:hAnsi="Times New Roman" w:cs="Times New Roman"/>
        </w:rPr>
        <w:t xml:space="preserve"> et aux </w:t>
      </w:r>
      <w:proofErr w:type="spellStart"/>
      <w:r w:rsidRPr="0019004E">
        <w:rPr>
          <w:rFonts w:ascii="Times New Roman" w:hAnsi="Times New Roman" w:cs="Times New Roman"/>
        </w:rPr>
        <w:t>problèmes</w:t>
      </w:r>
      <w:proofErr w:type="spellEnd"/>
      <w:r w:rsidRPr="0019004E">
        <w:rPr>
          <w:rFonts w:ascii="Times New Roman" w:hAnsi="Times New Roman" w:cs="Times New Roman"/>
        </w:rPr>
        <w:t xml:space="preserve"> politiques </w:t>
      </w:r>
      <w:proofErr w:type="spellStart"/>
      <w:r w:rsidRPr="0019004E">
        <w:rPr>
          <w:rFonts w:ascii="Times New Roman" w:hAnsi="Times New Roman" w:cs="Times New Roman"/>
        </w:rPr>
        <w:t>spécifiques</w:t>
      </w:r>
      <w:proofErr w:type="spellEnd"/>
      <w:r w:rsidRPr="0019004E">
        <w:rPr>
          <w:rFonts w:ascii="Times New Roman" w:hAnsi="Times New Roman" w:cs="Times New Roman"/>
        </w:rPr>
        <w:t xml:space="preserve">. </w:t>
      </w:r>
      <w:proofErr w:type="spellStart"/>
      <w:r w:rsidRPr="0019004E">
        <w:rPr>
          <w:rFonts w:ascii="Times New Roman" w:hAnsi="Times New Roman" w:cs="Times New Roman"/>
        </w:rPr>
        <w:t>d'Asie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d'Afrique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d'Amérique</w:t>
      </w:r>
      <w:proofErr w:type="spellEnd"/>
      <w:r w:rsidRPr="0019004E">
        <w:rPr>
          <w:rFonts w:ascii="Times New Roman" w:hAnsi="Times New Roman" w:cs="Times New Roman"/>
        </w:rPr>
        <w:t xml:space="preserve"> Latine.</w:t>
      </w:r>
    </w:p>
    <w:p w14:paraId="0AC7079E" w14:textId="77777777" w:rsidR="003D7D93" w:rsidRPr="008C5AE3" w:rsidRDefault="40AF1A83" w:rsidP="5F883DC5">
      <w:pPr>
        <w:pStyle w:val="Titre1"/>
        <w:numPr>
          <w:ilvl w:val="1"/>
          <w:numId w:val="0"/>
        </w:numPr>
        <w:rPr>
          <w:rStyle w:val="Titre3Car"/>
          <w:rFonts w:cs="Times New Roman"/>
          <w:b/>
          <w:bCs/>
          <w:sz w:val="24"/>
          <w:szCs w:val="24"/>
        </w:rPr>
      </w:pPr>
      <w:r w:rsidRPr="5F883DC5">
        <w:rPr>
          <w:rStyle w:val="Titre3Car"/>
          <w:rFonts w:cs="Times New Roman"/>
          <w:b/>
          <w:bCs/>
          <w:sz w:val="24"/>
          <w:szCs w:val="24"/>
        </w:rPr>
        <w:t>3.</w:t>
      </w:r>
      <w:r w:rsidR="7924D0A2">
        <w:tab/>
      </w:r>
      <w:r w:rsidR="7924D0A2" w:rsidRPr="5F883DC5">
        <w:rPr>
          <w:rStyle w:val="Titre3Car"/>
          <w:rFonts w:cs="Times New Roman"/>
          <w:b/>
          <w:bCs/>
          <w:sz w:val="24"/>
          <w:szCs w:val="24"/>
        </w:rPr>
        <w:t xml:space="preserve">Questions et </w:t>
      </w:r>
      <w:proofErr w:type="spellStart"/>
      <w:r w:rsidR="7924D0A2" w:rsidRPr="5F883DC5">
        <w:rPr>
          <w:rStyle w:val="Titre3Car"/>
          <w:rFonts w:cs="Times New Roman"/>
          <w:b/>
          <w:bCs/>
          <w:sz w:val="24"/>
          <w:szCs w:val="24"/>
        </w:rPr>
        <w:t>priorités</w:t>
      </w:r>
      <w:proofErr w:type="spellEnd"/>
      <w:r w:rsidR="7924D0A2" w:rsidRPr="5F883DC5">
        <w:rPr>
          <w:rStyle w:val="Titre3Car"/>
          <w:rFonts w:cs="Times New Roman"/>
          <w:b/>
          <w:bCs/>
          <w:sz w:val="24"/>
          <w:szCs w:val="24"/>
        </w:rPr>
        <w:t xml:space="preserve"> de recherche</w:t>
      </w:r>
    </w:p>
    <w:p w14:paraId="107BF4F2" w14:textId="77777777" w:rsidR="003150C4" w:rsidRPr="0019004E" w:rsidRDefault="003150C4" w:rsidP="003150C4">
      <w:pPr>
        <w:jc w:val="both"/>
        <w:rPr>
          <w:rFonts w:ascii="Times New Roman" w:eastAsia="Times New Roman" w:hAnsi="Times New Roman" w:cs="Times New Roman"/>
        </w:rPr>
      </w:pPr>
      <w:r w:rsidRPr="091F1FB3">
        <w:rPr>
          <w:rFonts w:ascii="Times New Roman" w:eastAsia="Times New Roman" w:hAnsi="Times New Roman" w:cs="Times New Roman"/>
        </w:rPr>
        <w:t xml:space="preserve">Ce </w:t>
      </w:r>
      <w:proofErr w:type="spellStart"/>
      <w:r w:rsidRPr="091F1FB3">
        <w:rPr>
          <w:rFonts w:ascii="Times New Roman" w:eastAsia="Times New Roman" w:hAnsi="Times New Roman" w:cs="Times New Roman"/>
        </w:rPr>
        <w:t>pôle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 recherche se </w:t>
      </w:r>
      <w:proofErr w:type="spellStart"/>
      <w:r w:rsidRPr="091F1FB3">
        <w:rPr>
          <w:rFonts w:ascii="Times New Roman" w:eastAsia="Times New Roman" w:hAnsi="Times New Roman" w:cs="Times New Roman"/>
        </w:rPr>
        <w:t>concentrera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sur (1) la </w:t>
      </w:r>
      <w:proofErr w:type="spellStart"/>
      <w:r w:rsidRPr="091F1FB3">
        <w:rPr>
          <w:rFonts w:ascii="Times New Roman" w:eastAsia="Times New Roman" w:hAnsi="Times New Roman" w:cs="Times New Roman"/>
        </w:rPr>
        <w:t>fourniture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d'informations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sur les </w:t>
      </w:r>
      <w:proofErr w:type="spellStart"/>
      <w:r w:rsidRPr="091F1FB3">
        <w:rPr>
          <w:rFonts w:ascii="Times New Roman" w:eastAsia="Times New Roman" w:hAnsi="Times New Roman" w:cs="Times New Roman"/>
        </w:rPr>
        <w:t>compétences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les </w:t>
      </w:r>
      <w:proofErr w:type="spellStart"/>
      <w:r w:rsidRPr="091F1FB3">
        <w:rPr>
          <w:rFonts w:ascii="Times New Roman" w:eastAsia="Times New Roman" w:hAnsi="Times New Roman" w:cs="Times New Roman"/>
        </w:rPr>
        <w:t>lois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les institutions du </w:t>
      </w:r>
      <w:proofErr w:type="spellStart"/>
      <w:r w:rsidRPr="091F1FB3">
        <w:rPr>
          <w:rFonts w:ascii="Times New Roman" w:eastAsia="Times New Roman" w:hAnsi="Times New Roman" w:cs="Times New Roman"/>
        </w:rPr>
        <w:t>marché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du travail qui </w:t>
      </w:r>
      <w:proofErr w:type="spellStart"/>
      <w:r w:rsidRPr="091F1FB3">
        <w:rPr>
          <w:rFonts w:ascii="Times New Roman" w:eastAsia="Times New Roman" w:hAnsi="Times New Roman" w:cs="Times New Roman"/>
        </w:rPr>
        <w:t>sont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nécessaires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091F1FB3">
        <w:rPr>
          <w:rFonts w:ascii="Times New Roman" w:eastAsia="Times New Roman" w:hAnsi="Times New Roman" w:cs="Times New Roman"/>
        </w:rPr>
        <w:t>soutenir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un travail </w:t>
      </w:r>
      <w:proofErr w:type="spellStart"/>
      <w:r w:rsidRPr="091F1FB3">
        <w:rPr>
          <w:rFonts w:ascii="Times New Roman" w:eastAsia="Times New Roman" w:hAnsi="Times New Roman" w:cs="Times New Roman"/>
        </w:rPr>
        <w:t>fiable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de haute </w:t>
      </w:r>
      <w:proofErr w:type="spellStart"/>
      <w:r w:rsidRPr="091F1FB3">
        <w:rPr>
          <w:rFonts w:ascii="Times New Roman" w:eastAsia="Times New Roman" w:hAnsi="Times New Roman" w:cs="Times New Roman"/>
        </w:rPr>
        <w:t>qualité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eastAsia="Times New Roman" w:hAnsi="Times New Roman" w:cs="Times New Roman"/>
        </w:rPr>
        <w:t>en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plus </w:t>
      </w:r>
      <w:proofErr w:type="spellStart"/>
      <w:r w:rsidRPr="091F1FB3">
        <w:rPr>
          <w:rFonts w:ascii="Times New Roman" w:eastAsia="Times New Roman" w:hAnsi="Times New Roman" w:cs="Times New Roman"/>
        </w:rPr>
        <w:t>d'investir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dans les </w:t>
      </w:r>
      <w:proofErr w:type="spellStart"/>
      <w:r w:rsidRPr="091F1FB3">
        <w:rPr>
          <w:rFonts w:ascii="Times New Roman" w:eastAsia="Times New Roman" w:hAnsi="Times New Roman" w:cs="Times New Roman"/>
        </w:rPr>
        <w:t>compétences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sur le continent pour </w:t>
      </w:r>
      <w:proofErr w:type="spellStart"/>
      <w:r w:rsidRPr="091F1FB3">
        <w:rPr>
          <w:rFonts w:ascii="Times New Roman" w:eastAsia="Times New Roman" w:hAnsi="Times New Roman" w:cs="Times New Roman"/>
        </w:rPr>
        <w:t>faciliter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une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transition </w:t>
      </w:r>
      <w:proofErr w:type="spellStart"/>
      <w:r w:rsidRPr="091F1FB3">
        <w:rPr>
          <w:rFonts w:ascii="Times New Roman" w:eastAsia="Times New Roman" w:hAnsi="Times New Roman" w:cs="Times New Roman"/>
        </w:rPr>
        <w:t>équilibrée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( 2) comment les technologies </w:t>
      </w:r>
      <w:proofErr w:type="spellStart"/>
      <w:r w:rsidRPr="091F1FB3">
        <w:rPr>
          <w:rFonts w:ascii="Times New Roman" w:eastAsia="Times New Roman" w:hAnsi="Times New Roman" w:cs="Times New Roman"/>
        </w:rPr>
        <w:t>numériques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eastAsia="Times New Roman" w:hAnsi="Times New Roman" w:cs="Times New Roman"/>
        </w:rPr>
        <w:t>l'IA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eastAsia="Times New Roman" w:hAnsi="Times New Roman" w:cs="Times New Roman"/>
        </w:rPr>
        <w:t>l'automatisation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peuvent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être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utilisées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091F1FB3">
        <w:rPr>
          <w:rFonts w:ascii="Times New Roman" w:eastAsia="Times New Roman" w:hAnsi="Times New Roman" w:cs="Times New Roman"/>
        </w:rPr>
        <w:t>améliorer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les conditions de travail dans </w:t>
      </w:r>
      <w:proofErr w:type="spellStart"/>
      <w:r w:rsidRPr="091F1FB3">
        <w:rPr>
          <w:rFonts w:ascii="Times New Roman" w:eastAsia="Times New Roman" w:hAnsi="Times New Roman" w:cs="Times New Roman"/>
        </w:rPr>
        <w:t>l'agriculture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eastAsia="Times New Roman" w:hAnsi="Times New Roman" w:cs="Times New Roman"/>
        </w:rPr>
        <w:t>d'autres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secteurs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eastAsia="Times New Roman" w:hAnsi="Times New Roman" w:cs="Times New Roman"/>
        </w:rPr>
        <w:t>l'économie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(3) comment la protection </w:t>
      </w:r>
      <w:proofErr w:type="spellStart"/>
      <w:r w:rsidRPr="091F1FB3">
        <w:rPr>
          <w:rFonts w:ascii="Times New Roman" w:eastAsia="Times New Roman" w:hAnsi="Times New Roman" w:cs="Times New Roman"/>
        </w:rPr>
        <w:t>sociale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dans les pays </w:t>
      </w:r>
      <w:proofErr w:type="spellStart"/>
      <w:r w:rsidRPr="091F1FB3">
        <w:rPr>
          <w:rFonts w:ascii="Times New Roman" w:eastAsia="Times New Roman" w:hAnsi="Times New Roman" w:cs="Times New Roman"/>
        </w:rPr>
        <w:t>d'Afrique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eastAsia="Times New Roman" w:hAnsi="Times New Roman" w:cs="Times New Roman"/>
        </w:rPr>
        <w:t>l'Ouest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eastAsia="Times New Roman" w:hAnsi="Times New Roman" w:cs="Times New Roman"/>
        </w:rPr>
        <w:t>d'Afrique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centrale </w:t>
      </w:r>
      <w:proofErr w:type="spellStart"/>
      <w:r w:rsidRPr="091F1FB3">
        <w:rPr>
          <w:rFonts w:ascii="Times New Roman" w:eastAsia="Times New Roman" w:hAnsi="Times New Roman" w:cs="Times New Roman"/>
        </w:rPr>
        <w:t>peut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contribuer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91F1FB3">
        <w:rPr>
          <w:rFonts w:ascii="Times New Roman" w:eastAsia="Times New Roman" w:hAnsi="Times New Roman" w:cs="Times New Roman"/>
        </w:rPr>
        <w:t>l'adaptation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à </w:t>
      </w:r>
      <w:proofErr w:type="spellStart"/>
      <w:r w:rsidRPr="091F1FB3">
        <w:rPr>
          <w:rFonts w:ascii="Times New Roman" w:eastAsia="Times New Roman" w:hAnsi="Times New Roman" w:cs="Times New Roman"/>
        </w:rPr>
        <w:t>l'amélioration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des conditions socio-</w:t>
      </w:r>
      <w:proofErr w:type="spellStart"/>
      <w:r w:rsidRPr="091F1FB3">
        <w:rPr>
          <w:rFonts w:ascii="Times New Roman" w:eastAsia="Times New Roman" w:hAnsi="Times New Roman" w:cs="Times New Roman"/>
        </w:rPr>
        <w:t>économiques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. situation des </w:t>
      </w:r>
      <w:proofErr w:type="spellStart"/>
      <w:r w:rsidRPr="091F1FB3">
        <w:rPr>
          <w:rFonts w:ascii="Times New Roman" w:eastAsia="Times New Roman" w:hAnsi="Times New Roman" w:cs="Times New Roman"/>
        </w:rPr>
        <w:t>groupes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marginalisés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eastAsia="Times New Roman" w:hAnsi="Times New Roman" w:cs="Times New Roman"/>
        </w:rPr>
        <w:t>vulnérables</w:t>
      </w:r>
      <w:proofErr w:type="spellEnd"/>
      <w:r w:rsidRPr="091F1FB3">
        <w:rPr>
          <w:rFonts w:ascii="Times New Roman" w:eastAsia="Times New Roman" w:hAnsi="Times New Roman" w:cs="Times New Roman"/>
        </w:rPr>
        <w:t>.</w:t>
      </w:r>
    </w:p>
    <w:p w14:paraId="7E709265" w14:textId="1FEEFACA" w:rsidR="003150C4" w:rsidRPr="0019004E" w:rsidRDefault="5C85AB73" w:rsidP="003150C4">
      <w:pPr>
        <w:jc w:val="both"/>
        <w:rPr>
          <w:rFonts w:ascii="Times New Roman" w:eastAsia="Times New Roman" w:hAnsi="Times New Roman" w:cs="Times New Roman"/>
        </w:rPr>
      </w:pPr>
      <w:r w:rsidRPr="6A2DD294">
        <w:rPr>
          <w:rFonts w:ascii="Times New Roman" w:eastAsia="Times New Roman" w:hAnsi="Times New Roman" w:cs="Times New Roman"/>
        </w:rPr>
        <w:t xml:space="preserve">Les six </w:t>
      </w:r>
      <w:proofErr w:type="spellStart"/>
      <w:r w:rsidRPr="6A2DD294">
        <w:rPr>
          <w:rFonts w:ascii="Times New Roman" w:eastAsia="Times New Roman" w:hAnsi="Times New Roman" w:cs="Times New Roman"/>
        </w:rPr>
        <w:t>principales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questions de recherche de </w:t>
      </w:r>
      <w:proofErr w:type="spellStart"/>
      <w:r w:rsidRPr="6A2DD294">
        <w:rPr>
          <w:rFonts w:ascii="Times New Roman" w:eastAsia="Times New Roman" w:hAnsi="Times New Roman" w:cs="Times New Roman"/>
        </w:rPr>
        <w:t>l’étude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sont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les </w:t>
      </w:r>
      <w:proofErr w:type="spellStart"/>
      <w:r w:rsidR="00D355BC" w:rsidRPr="6A2DD294">
        <w:rPr>
          <w:rFonts w:ascii="Times New Roman" w:eastAsia="Times New Roman" w:hAnsi="Times New Roman" w:cs="Times New Roman"/>
        </w:rPr>
        <w:t>suivantes</w:t>
      </w:r>
      <w:proofErr w:type="spellEnd"/>
      <w:r w:rsidR="00D355BC" w:rsidRPr="6A2DD294">
        <w:rPr>
          <w:rFonts w:ascii="Times New Roman" w:eastAsia="Times New Roman" w:hAnsi="Times New Roman" w:cs="Times New Roman"/>
        </w:rPr>
        <w:t>:</w:t>
      </w:r>
    </w:p>
    <w:p w14:paraId="3FAD2C85" w14:textId="024E2E1C" w:rsidR="005023B9" w:rsidRPr="0019004E" w:rsidRDefault="003150C4" w:rsidP="00172D85">
      <w:pPr>
        <w:pStyle w:val="Paragraphedeliste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Comment </w:t>
      </w:r>
      <w:proofErr w:type="spellStart"/>
      <w:r w:rsidRPr="0019004E">
        <w:rPr>
          <w:rFonts w:ascii="Times New Roman" w:eastAsia="Times New Roman" w:hAnsi="Times New Roman" w:cs="Times New Roman"/>
        </w:rPr>
        <w:t>l’adoption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technologies </w:t>
      </w:r>
      <w:proofErr w:type="spellStart"/>
      <w:r w:rsidRPr="0019004E">
        <w:rPr>
          <w:rFonts w:ascii="Times New Roman" w:eastAsia="Times New Roman" w:hAnsi="Times New Roman" w:cs="Times New Roman"/>
        </w:rPr>
        <w:t>numériques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avancées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eastAsia="Times New Roman" w:hAnsi="Times New Roman" w:cs="Times New Roman"/>
        </w:rPr>
        <w:t>telles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19004E">
        <w:rPr>
          <w:rFonts w:ascii="Times New Roman" w:eastAsia="Times New Roman" w:hAnsi="Times New Roman" w:cs="Times New Roman"/>
        </w:rPr>
        <w:t>l’IA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générative</w:t>
      </w:r>
      <w:proofErr w:type="spellEnd"/>
      <w:r w:rsidRPr="0019004E">
        <w:rPr>
          <w:rFonts w:ascii="Times New Roman" w:eastAsia="Times New Roman" w:hAnsi="Times New Roman" w:cs="Times New Roman"/>
        </w:rPr>
        <w:t>, a-t-</w:t>
      </w:r>
      <w:proofErr w:type="spellStart"/>
      <w:r w:rsidRPr="0019004E">
        <w:rPr>
          <w:rFonts w:ascii="Times New Roman" w:eastAsia="Times New Roman" w:hAnsi="Times New Roman" w:cs="Times New Roman"/>
        </w:rPr>
        <w:t>elle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un impact sur la </w:t>
      </w:r>
      <w:proofErr w:type="spellStart"/>
      <w:r w:rsidRPr="0019004E">
        <w:rPr>
          <w:rFonts w:ascii="Times New Roman" w:eastAsia="Times New Roman" w:hAnsi="Times New Roman" w:cs="Times New Roman"/>
        </w:rPr>
        <w:t>dynamique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la </w:t>
      </w:r>
      <w:proofErr w:type="spellStart"/>
      <w:r w:rsidRPr="0019004E">
        <w:rPr>
          <w:rFonts w:ascii="Times New Roman" w:eastAsia="Times New Roman" w:hAnsi="Times New Roman" w:cs="Times New Roman"/>
        </w:rPr>
        <w:t>résilience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dans les </w:t>
      </w:r>
      <w:proofErr w:type="spellStart"/>
      <w:r w:rsidRPr="0019004E">
        <w:rPr>
          <w:rFonts w:ascii="Times New Roman" w:eastAsia="Times New Roman" w:hAnsi="Times New Roman" w:cs="Times New Roman"/>
        </w:rPr>
        <w:t>économies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03D">
        <w:rPr>
          <w:rFonts w:ascii="Times New Roman" w:eastAsia="Times New Roman" w:hAnsi="Times New Roman" w:cs="Times New Roman"/>
        </w:rPr>
        <w:t>agricoles</w:t>
      </w:r>
      <w:proofErr w:type="spellEnd"/>
      <w:r w:rsidR="0099303D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eastAsia="Times New Roman" w:hAnsi="Times New Roman" w:cs="Times New Roman"/>
        </w:rPr>
        <w:t>agro-alimentaires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d’Afrique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l’Ouest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centrale,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particulier face aux </w:t>
      </w:r>
      <w:proofErr w:type="spellStart"/>
      <w:r w:rsidRPr="0019004E">
        <w:rPr>
          <w:rFonts w:ascii="Times New Roman" w:eastAsia="Times New Roman" w:hAnsi="Times New Roman" w:cs="Times New Roman"/>
        </w:rPr>
        <w:t>défis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?</w:t>
      </w:r>
    </w:p>
    <w:p w14:paraId="7191BFA8" w14:textId="77777777" w:rsidR="00172D85" w:rsidRPr="0019004E" w:rsidRDefault="00172D85" w:rsidP="005023B9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728BF6" w14:textId="77777777" w:rsidR="003150C4" w:rsidRPr="0019004E" w:rsidRDefault="003150C4" w:rsidP="091F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91F1FB3">
        <w:rPr>
          <w:rFonts w:ascii="Times New Roman" w:eastAsia="Times New Roman" w:hAnsi="Times New Roman" w:cs="Times New Roman"/>
        </w:rPr>
        <w:t xml:space="preserve">Cette </w:t>
      </w:r>
      <w:proofErr w:type="spellStart"/>
      <w:r w:rsidRPr="091F1FB3">
        <w:rPr>
          <w:rFonts w:ascii="Times New Roman" w:eastAsia="Times New Roman" w:hAnsi="Times New Roman" w:cs="Times New Roman"/>
        </w:rPr>
        <w:t>enquête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vise à </w:t>
      </w:r>
      <w:proofErr w:type="spellStart"/>
      <w:r w:rsidRPr="091F1FB3">
        <w:rPr>
          <w:rFonts w:ascii="Times New Roman" w:eastAsia="Times New Roman" w:hAnsi="Times New Roman" w:cs="Times New Roman"/>
        </w:rPr>
        <w:t>étudier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comment les </w:t>
      </w:r>
      <w:proofErr w:type="spellStart"/>
      <w:r w:rsidRPr="091F1FB3">
        <w:rPr>
          <w:rFonts w:ascii="Times New Roman" w:eastAsia="Times New Roman" w:hAnsi="Times New Roman" w:cs="Times New Roman"/>
        </w:rPr>
        <w:t>progrès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technologiques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eastAsia="Times New Roman" w:hAnsi="Times New Roman" w:cs="Times New Roman"/>
        </w:rPr>
        <w:t>en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particulier la transformation numérique </w:t>
      </w:r>
      <w:proofErr w:type="spellStart"/>
      <w:r w:rsidRPr="091F1FB3">
        <w:rPr>
          <w:rFonts w:ascii="Times New Roman" w:eastAsia="Times New Roman" w:hAnsi="Times New Roman" w:cs="Times New Roman"/>
        </w:rPr>
        <w:t>impliquant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l'IA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eastAsia="Times New Roman" w:hAnsi="Times New Roman" w:cs="Times New Roman"/>
        </w:rPr>
        <w:t>l'automatisation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eastAsia="Times New Roman" w:hAnsi="Times New Roman" w:cs="Times New Roman"/>
        </w:rPr>
        <w:t>influencent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91F1FB3">
        <w:rPr>
          <w:rFonts w:ascii="Times New Roman" w:eastAsia="Times New Roman" w:hAnsi="Times New Roman" w:cs="Times New Roman"/>
        </w:rPr>
        <w:t>création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d'emplois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, le </w:t>
      </w:r>
      <w:proofErr w:type="spellStart"/>
      <w:r w:rsidRPr="091F1FB3">
        <w:rPr>
          <w:rFonts w:ascii="Times New Roman" w:eastAsia="Times New Roman" w:hAnsi="Times New Roman" w:cs="Times New Roman"/>
        </w:rPr>
        <w:t>déplacement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</w:t>
      </w:r>
      <w:r w:rsidRPr="091F1FB3">
        <w:rPr>
          <w:rFonts w:ascii="Times New Roman" w:eastAsia="Times New Roman" w:hAnsi="Times New Roman" w:cs="Times New Roman"/>
        </w:rPr>
        <w:lastRenderedPageBreak/>
        <w:t xml:space="preserve">la </w:t>
      </w:r>
      <w:proofErr w:type="spellStart"/>
      <w:r w:rsidRPr="091F1FB3">
        <w:rPr>
          <w:rFonts w:ascii="Times New Roman" w:eastAsia="Times New Roman" w:hAnsi="Times New Roman" w:cs="Times New Roman"/>
        </w:rPr>
        <w:t>dynamique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globale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91F1FB3">
        <w:rPr>
          <w:rFonts w:ascii="Times New Roman" w:eastAsia="Times New Roman" w:hAnsi="Times New Roman" w:cs="Times New Roman"/>
        </w:rPr>
        <w:t>marché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du travail dans les </w:t>
      </w:r>
      <w:proofErr w:type="spellStart"/>
      <w:r w:rsidRPr="091F1FB3">
        <w:rPr>
          <w:rFonts w:ascii="Times New Roman" w:eastAsia="Times New Roman" w:hAnsi="Times New Roman" w:cs="Times New Roman"/>
        </w:rPr>
        <w:t>économies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agricoles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. De plus, il </w:t>
      </w:r>
      <w:proofErr w:type="spellStart"/>
      <w:r w:rsidRPr="091F1FB3">
        <w:rPr>
          <w:rFonts w:ascii="Times New Roman" w:eastAsia="Times New Roman" w:hAnsi="Times New Roman" w:cs="Times New Roman"/>
        </w:rPr>
        <w:t>explorera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91F1FB3">
        <w:rPr>
          <w:rFonts w:ascii="Times New Roman" w:eastAsia="Times New Roman" w:hAnsi="Times New Roman" w:cs="Times New Roman"/>
        </w:rPr>
        <w:t>potentiel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eastAsia="Times New Roman" w:hAnsi="Times New Roman" w:cs="Times New Roman"/>
        </w:rPr>
        <w:t>ces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technologies pour </w:t>
      </w:r>
      <w:proofErr w:type="spellStart"/>
      <w:r w:rsidRPr="091F1FB3">
        <w:rPr>
          <w:rFonts w:ascii="Times New Roman" w:eastAsia="Times New Roman" w:hAnsi="Times New Roman" w:cs="Times New Roman"/>
        </w:rPr>
        <w:t>améliorer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91F1FB3">
        <w:rPr>
          <w:rFonts w:ascii="Times New Roman" w:eastAsia="Times New Roman" w:hAnsi="Times New Roman" w:cs="Times New Roman"/>
        </w:rPr>
        <w:t>résilience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de la main-</w:t>
      </w:r>
      <w:proofErr w:type="spellStart"/>
      <w:r w:rsidRPr="091F1FB3">
        <w:rPr>
          <w:rFonts w:ascii="Times New Roman" w:eastAsia="Times New Roman" w:hAnsi="Times New Roman" w:cs="Times New Roman"/>
        </w:rPr>
        <w:t>d’œuvre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et du </w:t>
      </w:r>
      <w:proofErr w:type="spellStart"/>
      <w:r w:rsidRPr="091F1FB3">
        <w:rPr>
          <w:rFonts w:ascii="Times New Roman" w:eastAsia="Times New Roman" w:hAnsi="Times New Roman" w:cs="Times New Roman"/>
        </w:rPr>
        <w:t>secteur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agricole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face aux impacts du </w:t>
      </w:r>
      <w:proofErr w:type="spellStart"/>
      <w:r w:rsidRPr="091F1FB3">
        <w:rPr>
          <w:rFonts w:ascii="Times New Roman" w:eastAsia="Times New Roman" w:hAnsi="Times New Roman" w:cs="Times New Roman"/>
        </w:rPr>
        <w:t>changement</w:t>
      </w:r>
      <w:proofErr w:type="spellEnd"/>
      <w:r w:rsidRPr="091F1F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91F1FB3">
        <w:rPr>
          <w:rFonts w:ascii="Times New Roman" w:eastAsia="Times New Roman" w:hAnsi="Times New Roman" w:cs="Times New Roman"/>
        </w:rPr>
        <w:t>climatique</w:t>
      </w:r>
      <w:proofErr w:type="spellEnd"/>
      <w:r w:rsidRPr="091F1FB3">
        <w:rPr>
          <w:rFonts w:ascii="Times New Roman" w:eastAsia="Times New Roman" w:hAnsi="Times New Roman" w:cs="Times New Roman"/>
        </w:rPr>
        <w:t>.</w:t>
      </w:r>
    </w:p>
    <w:p w14:paraId="687046FD" w14:textId="77777777" w:rsidR="003150C4" w:rsidRPr="0019004E" w:rsidRDefault="003150C4" w:rsidP="003150C4">
      <w:pPr>
        <w:spacing w:after="0"/>
        <w:jc w:val="both"/>
        <w:rPr>
          <w:rFonts w:ascii="Times New Roman" w:eastAsia="Calibri" w:hAnsi="Times New Roman" w:cs="Times New Roman"/>
        </w:rPr>
      </w:pPr>
    </w:p>
    <w:p w14:paraId="36604408" w14:textId="7BB85E04" w:rsidR="00715203" w:rsidRPr="0019004E" w:rsidRDefault="003150C4" w:rsidP="00172D85">
      <w:pPr>
        <w:pStyle w:val="Paragraphedeliste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Dans les </w:t>
      </w:r>
      <w:proofErr w:type="spellStart"/>
      <w:r w:rsidRPr="0019004E">
        <w:rPr>
          <w:rFonts w:ascii="Times New Roman" w:eastAsia="Times New Roman" w:hAnsi="Times New Roman" w:cs="Times New Roman"/>
        </w:rPr>
        <w:t>économies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agro-alimentaires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d’Afrique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l’Ouest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</w:t>
      </w:r>
      <w:r w:rsidR="0099303D">
        <w:rPr>
          <w:rFonts w:ascii="Times New Roman" w:eastAsia="Times New Roman" w:hAnsi="Times New Roman" w:cs="Times New Roman"/>
        </w:rPr>
        <w:t xml:space="preserve">du </w:t>
      </w:r>
      <w:proofErr w:type="spellStart"/>
      <w:r w:rsidRPr="0019004E">
        <w:rPr>
          <w:rFonts w:ascii="Times New Roman" w:eastAsia="Times New Roman" w:hAnsi="Times New Roman" w:cs="Times New Roman"/>
        </w:rPr>
        <w:t>centre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comment exploiter la transformation numérique pour </w:t>
      </w:r>
      <w:proofErr w:type="spellStart"/>
      <w:r w:rsidRPr="0019004E">
        <w:rPr>
          <w:rFonts w:ascii="Times New Roman" w:eastAsia="Times New Roman" w:hAnsi="Times New Roman" w:cs="Times New Roman"/>
        </w:rPr>
        <w:t>créer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eastAsia="Times New Roman" w:hAnsi="Times New Roman" w:cs="Times New Roman"/>
        </w:rPr>
        <w:t>emplois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qualité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des </w:t>
      </w:r>
      <w:proofErr w:type="spellStart"/>
      <w:r w:rsidRPr="0019004E">
        <w:rPr>
          <w:rFonts w:ascii="Times New Roman" w:eastAsia="Times New Roman" w:hAnsi="Times New Roman" w:cs="Times New Roman"/>
        </w:rPr>
        <w:t>opportunités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pour les femmes, les </w:t>
      </w:r>
      <w:proofErr w:type="spellStart"/>
      <w:r w:rsidRPr="0019004E">
        <w:rPr>
          <w:rFonts w:ascii="Times New Roman" w:eastAsia="Times New Roman" w:hAnsi="Times New Roman" w:cs="Times New Roman"/>
        </w:rPr>
        <w:t>jeunes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eastAsia="Times New Roman" w:hAnsi="Times New Roman" w:cs="Times New Roman"/>
        </w:rPr>
        <w:t>d’autres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groupes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marginalisés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tout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s’attaquant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simultanément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aux </w:t>
      </w:r>
      <w:proofErr w:type="spellStart"/>
      <w:r w:rsidRPr="0019004E">
        <w:rPr>
          <w:rFonts w:ascii="Times New Roman" w:eastAsia="Times New Roman" w:hAnsi="Times New Roman" w:cs="Times New Roman"/>
        </w:rPr>
        <w:t>effets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sur </w:t>
      </w:r>
      <w:proofErr w:type="spellStart"/>
      <w:r w:rsidR="00D355BC" w:rsidRPr="0019004E">
        <w:rPr>
          <w:rFonts w:ascii="Times New Roman" w:eastAsia="Times New Roman" w:hAnsi="Times New Roman" w:cs="Times New Roman"/>
        </w:rPr>
        <w:t>l’agriculture</w:t>
      </w:r>
      <w:proofErr w:type="spellEnd"/>
      <w:r w:rsidR="00D355BC" w:rsidRPr="0019004E">
        <w:rPr>
          <w:rFonts w:ascii="Times New Roman" w:eastAsia="Times New Roman" w:hAnsi="Times New Roman" w:cs="Times New Roman"/>
        </w:rPr>
        <w:t>?</w:t>
      </w:r>
    </w:p>
    <w:p w14:paraId="261EC4DE" w14:textId="77777777" w:rsidR="00715203" w:rsidRPr="0019004E" w:rsidRDefault="00715203" w:rsidP="007152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7349F3" w14:textId="77777777" w:rsidR="003150C4" w:rsidRPr="0019004E" w:rsidRDefault="003150C4" w:rsidP="007152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Cette question met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évidence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19004E">
        <w:rPr>
          <w:rFonts w:ascii="Times New Roman" w:eastAsia="Times New Roman" w:hAnsi="Times New Roman" w:cs="Times New Roman"/>
        </w:rPr>
        <w:t>potentiel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la transformation numérique </w:t>
      </w:r>
      <w:proofErr w:type="spellStart"/>
      <w:r w:rsidRPr="0019004E">
        <w:rPr>
          <w:rFonts w:ascii="Times New Roman" w:eastAsia="Times New Roman" w:hAnsi="Times New Roman" w:cs="Times New Roman"/>
        </w:rPr>
        <w:t>comme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catalyseur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création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d’emplois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particulier pour les </w:t>
      </w:r>
      <w:proofErr w:type="spellStart"/>
      <w:r w:rsidRPr="0019004E">
        <w:rPr>
          <w:rFonts w:ascii="Times New Roman" w:eastAsia="Times New Roman" w:hAnsi="Times New Roman" w:cs="Times New Roman"/>
        </w:rPr>
        <w:t>groupes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vulnérables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dans le </w:t>
      </w:r>
      <w:proofErr w:type="spellStart"/>
      <w:r w:rsidRPr="0019004E">
        <w:rPr>
          <w:rFonts w:ascii="Times New Roman" w:eastAsia="Times New Roman" w:hAnsi="Times New Roman" w:cs="Times New Roman"/>
        </w:rPr>
        <w:t>contexte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agricole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. Il se </w:t>
      </w:r>
      <w:proofErr w:type="spellStart"/>
      <w:r w:rsidRPr="0019004E">
        <w:rPr>
          <w:rFonts w:ascii="Times New Roman" w:eastAsia="Times New Roman" w:hAnsi="Times New Roman" w:cs="Times New Roman"/>
        </w:rPr>
        <w:t>concentre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sur </w:t>
      </w:r>
      <w:proofErr w:type="spellStart"/>
      <w:r w:rsidRPr="0019004E">
        <w:rPr>
          <w:rFonts w:ascii="Times New Roman" w:eastAsia="Times New Roman" w:hAnsi="Times New Roman" w:cs="Times New Roman"/>
        </w:rPr>
        <w:t>l’utilisation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technologies </w:t>
      </w:r>
      <w:proofErr w:type="spellStart"/>
      <w:r w:rsidRPr="0019004E">
        <w:rPr>
          <w:rFonts w:ascii="Times New Roman" w:eastAsia="Times New Roman" w:hAnsi="Times New Roman" w:cs="Times New Roman"/>
        </w:rPr>
        <w:t>numériques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comme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moyen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contrebalancer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19004E">
        <w:rPr>
          <w:rFonts w:ascii="Times New Roman" w:eastAsia="Times New Roman" w:hAnsi="Times New Roman" w:cs="Times New Roman"/>
        </w:rPr>
        <w:t>défis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posés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 le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19004E">
        <w:rPr>
          <w:rFonts w:ascii="Times New Roman" w:eastAsia="Times New Roman" w:hAnsi="Times New Roman" w:cs="Times New Roman"/>
        </w:rPr>
        <w:t>secteur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agricole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de </w:t>
      </w:r>
      <w:proofErr w:type="spellStart"/>
      <w:r w:rsidRPr="0019004E">
        <w:rPr>
          <w:rFonts w:ascii="Times New Roman" w:eastAsia="Times New Roman" w:hAnsi="Times New Roman" w:cs="Times New Roman"/>
        </w:rPr>
        <w:t>générer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perspectives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inclusives</w:t>
      </w:r>
      <w:proofErr w:type="spellEnd"/>
      <w:r w:rsidRPr="0019004E">
        <w:rPr>
          <w:rFonts w:ascii="Times New Roman" w:eastAsia="Times New Roman" w:hAnsi="Times New Roman" w:cs="Times New Roman"/>
        </w:rPr>
        <w:t>.</w:t>
      </w:r>
    </w:p>
    <w:p w14:paraId="32E8A5D4" w14:textId="77777777" w:rsidR="003150C4" w:rsidRPr="0019004E" w:rsidRDefault="003150C4" w:rsidP="003150C4">
      <w:pPr>
        <w:spacing w:after="0"/>
        <w:jc w:val="both"/>
        <w:rPr>
          <w:rFonts w:ascii="Times New Roman" w:eastAsia="Calibri" w:hAnsi="Times New Roman" w:cs="Times New Roman"/>
        </w:rPr>
      </w:pPr>
    </w:p>
    <w:p w14:paraId="222E727C" w14:textId="429BE182" w:rsidR="002E6E86" w:rsidRPr="0019004E" w:rsidRDefault="003150C4" w:rsidP="002E6E86">
      <w:pPr>
        <w:pStyle w:val="Paragraphedeliste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proofErr w:type="spellStart"/>
      <w:r w:rsidRPr="0019004E">
        <w:rPr>
          <w:rFonts w:ascii="Times New Roman" w:eastAsia="Times New Roman" w:hAnsi="Times New Roman" w:cs="Times New Roman"/>
        </w:rPr>
        <w:t>Quelles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compétences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eastAsia="Times New Roman" w:hAnsi="Times New Roman" w:cs="Times New Roman"/>
        </w:rPr>
        <w:t>stratégies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politiques </w:t>
      </w:r>
      <w:proofErr w:type="spellStart"/>
      <w:r w:rsidRPr="0019004E">
        <w:rPr>
          <w:rFonts w:ascii="Times New Roman" w:eastAsia="Times New Roman" w:hAnsi="Times New Roman" w:cs="Times New Roman"/>
        </w:rPr>
        <w:t>sont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essentielles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0019004E">
        <w:rPr>
          <w:rFonts w:ascii="Times New Roman" w:eastAsia="Times New Roman" w:hAnsi="Times New Roman" w:cs="Times New Roman"/>
        </w:rPr>
        <w:t>tirer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parti de la transformation numérique et </w:t>
      </w:r>
      <w:proofErr w:type="spellStart"/>
      <w:r w:rsidRPr="0019004E">
        <w:rPr>
          <w:rFonts w:ascii="Times New Roman" w:eastAsia="Times New Roman" w:hAnsi="Times New Roman" w:cs="Times New Roman"/>
        </w:rPr>
        <w:t>favoriser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eastAsia="Times New Roman" w:hAnsi="Times New Roman" w:cs="Times New Roman"/>
        </w:rPr>
        <w:t>emplois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durables et </w:t>
      </w:r>
      <w:proofErr w:type="spellStart"/>
      <w:r w:rsidRPr="0019004E">
        <w:rPr>
          <w:rFonts w:ascii="Times New Roman" w:eastAsia="Times New Roman" w:hAnsi="Times New Roman" w:cs="Times New Roman"/>
        </w:rPr>
        <w:t>résilients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dans les </w:t>
      </w:r>
      <w:proofErr w:type="spellStart"/>
      <w:r w:rsidRPr="0019004E">
        <w:rPr>
          <w:rFonts w:ascii="Times New Roman" w:eastAsia="Times New Roman" w:hAnsi="Times New Roman" w:cs="Times New Roman"/>
        </w:rPr>
        <w:t>économies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agro-alimentaires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d'Afrique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l'Ouest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eastAsia="Times New Roman" w:hAnsi="Times New Roman" w:cs="Times New Roman"/>
        </w:rPr>
        <w:t>d'Afrique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r w:rsidR="0099303D">
        <w:rPr>
          <w:rFonts w:ascii="Times New Roman" w:eastAsia="Times New Roman" w:hAnsi="Times New Roman" w:cs="Times New Roman"/>
        </w:rPr>
        <w:t xml:space="preserve">du </w:t>
      </w:r>
      <w:proofErr w:type="spellStart"/>
      <w:r w:rsidR="00D355BC" w:rsidRPr="0019004E">
        <w:rPr>
          <w:rFonts w:ascii="Times New Roman" w:eastAsia="Times New Roman" w:hAnsi="Times New Roman" w:cs="Times New Roman"/>
        </w:rPr>
        <w:t>centre</w:t>
      </w:r>
      <w:proofErr w:type="spellEnd"/>
      <w:r w:rsidR="00D355BC" w:rsidRPr="0019004E">
        <w:rPr>
          <w:rFonts w:ascii="Times New Roman" w:eastAsia="Times New Roman" w:hAnsi="Times New Roman" w:cs="Times New Roman"/>
        </w:rPr>
        <w:t>?</w:t>
      </w:r>
    </w:p>
    <w:p w14:paraId="6AEAC8ED" w14:textId="77777777" w:rsidR="002E6E86" w:rsidRPr="0019004E" w:rsidRDefault="002E6E86" w:rsidP="002E6E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2B09AF" w14:textId="474ADB91" w:rsidR="003150C4" w:rsidRPr="0019004E" w:rsidRDefault="003150C4" w:rsidP="002E6E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Cette </w:t>
      </w:r>
      <w:proofErr w:type="spellStart"/>
      <w:r w:rsidRPr="0019004E">
        <w:rPr>
          <w:rFonts w:ascii="Times New Roman" w:eastAsia="Times New Roman" w:hAnsi="Times New Roman" w:cs="Times New Roman"/>
        </w:rPr>
        <w:t>enquête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examine les </w:t>
      </w:r>
      <w:proofErr w:type="spellStart"/>
      <w:r w:rsidRPr="0019004E">
        <w:rPr>
          <w:rFonts w:ascii="Times New Roman" w:eastAsia="Times New Roman" w:hAnsi="Times New Roman" w:cs="Times New Roman"/>
        </w:rPr>
        <w:t>compétences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requises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0019004E">
        <w:rPr>
          <w:rFonts w:ascii="Times New Roman" w:eastAsia="Times New Roman" w:hAnsi="Times New Roman" w:cs="Times New Roman"/>
        </w:rPr>
        <w:t>participer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efficacement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19004E">
        <w:rPr>
          <w:rFonts w:ascii="Times New Roman" w:eastAsia="Times New Roman" w:hAnsi="Times New Roman" w:cs="Times New Roman"/>
        </w:rPr>
        <w:t>une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main-</w:t>
      </w:r>
      <w:proofErr w:type="spellStart"/>
      <w:r w:rsidRPr="0019004E">
        <w:rPr>
          <w:rFonts w:ascii="Times New Roman" w:eastAsia="Times New Roman" w:hAnsi="Times New Roman" w:cs="Times New Roman"/>
        </w:rPr>
        <w:t>d’œuvre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transformée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numériquement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dans </w:t>
      </w:r>
      <w:proofErr w:type="spellStart"/>
      <w:r w:rsidRPr="0019004E">
        <w:rPr>
          <w:rFonts w:ascii="Times New Roman" w:eastAsia="Times New Roman" w:hAnsi="Times New Roman" w:cs="Times New Roman"/>
        </w:rPr>
        <w:t>tous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19004E">
        <w:rPr>
          <w:rFonts w:ascii="Times New Roman" w:eastAsia="Times New Roman" w:hAnsi="Times New Roman" w:cs="Times New Roman"/>
        </w:rPr>
        <w:t>secteurs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l’économie</w:t>
      </w:r>
      <w:proofErr w:type="spellEnd"/>
      <w:r w:rsidR="003F4777">
        <w:rPr>
          <w:rFonts w:ascii="Times New Roman" w:eastAsia="Times New Roman" w:hAnsi="Times New Roman" w:cs="Times New Roman"/>
        </w:rPr>
        <w:t>.</w:t>
      </w:r>
      <w:r w:rsidRPr="0019004E">
        <w:rPr>
          <w:rFonts w:ascii="Times New Roman" w:eastAsia="Times New Roman" w:hAnsi="Times New Roman" w:cs="Times New Roman"/>
        </w:rPr>
        <w:t xml:space="preserve"> Il examine </w:t>
      </w:r>
      <w:proofErr w:type="spellStart"/>
      <w:r w:rsidRPr="0019004E">
        <w:rPr>
          <w:rFonts w:ascii="Times New Roman" w:eastAsia="Times New Roman" w:hAnsi="Times New Roman" w:cs="Times New Roman"/>
        </w:rPr>
        <w:t>également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les cadres politiques </w:t>
      </w:r>
      <w:proofErr w:type="spellStart"/>
      <w:r w:rsidRPr="0019004E">
        <w:rPr>
          <w:rFonts w:ascii="Times New Roman" w:eastAsia="Times New Roman" w:hAnsi="Times New Roman" w:cs="Times New Roman"/>
        </w:rPr>
        <w:t>nécessaires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0019004E">
        <w:rPr>
          <w:rFonts w:ascii="Times New Roman" w:eastAsia="Times New Roman" w:hAnsi="Times New Roman" w:cs="Times New Roman"/>
        </w:rPr>
        <w:t>garantir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que la </w:t>
      </w:r>
      <w:proofErr w:type="spellStart"/>
      <w:r w:rsidRPr="0019004E">
        <w:rPr>
          <w:rFonts w:ascii="Times New Roman" w:eastAsia="Times New Roman" w:hAnsi="Times New Roman" w:cs="Times New Roman"/>
        </w:rPr>
        <w:t>numérisation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s’aligne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sur les </w:t>
      </w:r>
      <w:proofErr w:type="spellStart"/>
      <w:r w:rsidRPr="0019004E">
        <w:rPr>
          <w:rFonts w:ascii="Times New Roman" w:eastAsia="Times New Roman" w:hAnsi="Times New Roman" w:cs="Times New Roman"/>
        </w:rPr>
        <w:t>objectifs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durable et </w:t>
      </w:r>
      <w:proofErr w:type="spellStart"/>
      <w:r w:rsidRPr="0019004E">
        <w:rPr>
          <w:rFonts w:ascii="Times New Roman" w:eastAsia="Times New Roman" w:hAnsi="Times New Roman" w:cs="Times New Roman"/>
        </w:rPr>
        <w:t>répond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aux </w:t>
      </w:r>
      <w:proofErr w:type="spellStart"/>
      <w:r w:rsidRPr="0019004E">
        <w:rPr>
          <w:rFonts w:ascii="Times New Roman" w:eastAsia="Times New Roman" w:hAnsi="Times New Roman" w:cs="Times New Roman"/>
        </w:rPr>
        <w:t>besoins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d’adaptation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propres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à la </w:t>
      </w:r>
      <w:proofErr w:type="spellStart"/>
      <w:r w:rsidRPr="0019004E">
        <w:rPr>
          <w:rFonts w:ascii="Times New Roman" w:eastAsia="Times New Roman" w:hAnsi="Times New Roman" w:cs="Times New Roman"/>
        </w:rPr>
        <w:t>région</w:t>
      </w:r>
      <w:proofErr w:type="spellEnd"/>
      <w:r w:rsidRPr="0019004E">
        <w:rPr>
          <w:rFonts w:ascii="Times New Roman" w:eastAsia="Times New Roman" w:hAnsi="Times New Roman" w:cs="Times New Roman"/>
        </w:rPr>
        <w:t>.</w:t>
      </w:r>
    </w:p>
    <w:p w14:paraId="2A1F5378" w14:textId="77777777" w:rsidR="003150C4" w:rsidRPr="0019004E" w:rsidRDefault="003150C4" w:rsidP="003150C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0ED1F4B8" w14:textId="4DB05497" w:rsidR="007A3F1A" w:rsidRPr="0019004E" w:rsidRDefault="003150C4" w:rsidP="007A3F1A">
      <w:pPr>
        <w:pStyle w:val="Paragraphedeliste"/>
        <w:numPr>
          <w:ilvl w:val="0"/>
          <w:numId w:val="9"/>
        </w:num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Au milieu des efforts de transformation numérique et </w:t>
      </w:r>
      <w:proofErr w:type="spellStart"/>
      <w:r w:rsidRPr="0019004E">
        <w:rPr>
          <w:rFonts w:ascii="Times New Roman" w:eastAsia="Times New Roman" w:hAnsi="Times New Roman" w:cs="Times New Roman"/>
        </w:rPr>
        <w:t>d’adaptation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dans les </w:t>
      </w:r>
      <w:proofErr w:type="spellStart"/>
      <w:r w:rsidRPr="0019004E">
        <w:rPr>
          <w:rFonts w:ascii="Times New Roman" w:eastAsia="Times New Roman" w:hAnsi="Times New Roman" w:cs="Times New Roman"/>
        </w:rPr>
        <w:t>économies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agricoles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d’Afrique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eastAsia="Times New Roman" w:hAnsi="Times New Roman" w:cs="Times New Roman"/>
        </w:rPr>
        <w:t>l’Ouest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centrale, </w:t>
      </w:r>
      <w:proofErr w:type="spellStart"/>
      <w:r w:rsidRPr="0019004E">
        <w:rPr>
          <w:rFonts w:ascii="Times New Roman" w:eastAsia="Times New Roman" w:hAnsi="Times New Roman" w:cs="Times New Roman"/>
        </w:rPr>
        <w:t>quels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changements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sont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observés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dans les </w:t>
      </w:r>
      <w:proofErr w:type="spellStart"/>
      <w:r w:rsidRPr="0019004E">
        <w:rPr>
          <w:rFonts w:ascii="Times New Roman" w:eastAsia="Times New Roman" w:hAnsi="Times New Roman" w:cs="Times New Roman"/>
        </w:rPr>
        <w:t>modèles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et comment </w:t>
      </w:r>
      <w:proofErr w:type="spellStart"/>
      <w:r w:rsidRPr="0019004E">
        <w:rPr>
          <w:rFonts w:ascii="Times New Roman" w:eastAsia="Times New Roman" w:hAnsi="Times New Roman" w:cs="Times New Roman"/>
        </w:rPr>
        <w:t>ces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changements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sont-ils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influencés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 les innovations </w:t>
      </w:r>
      <w:proofErr w:type="spellStart"/>
      <w:r w:rsidRPr="0019004E">
        <w:rPr>
          <w:rFonts w:ascii="Times New Roman" w:eastAsia="Times New Roman" w:hAnsi="Times New Roman" w:cs="Times New Roman"/>
        </w:rPr>
        <w:t>technologiques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la </w:t>
      </w:r>
      <w:proofErr w:type="spellStart"/>
      <w:r w:rsidRPr="0019004E">
        <w:rPr>
          <w:rFonts w:ascii="Times New Roman" w:eastAsia="Times New Roman" w:hAnsi="Times New Roman" w:cs="Times New Roman"/>
        </w:rPr>
        <w:t>dynamique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55BC" w:rsidRPr="0019004E">
        <w:rPr>
          <w:rFonts w:ascii="Times New Roman" w:eastAsia="Times New Roman" w:hAnsi="Times New Roman" w:cs="Times New Roman"/>
        </w:rPr>
        <w:t>écologique</w:t>
      </w:r>
      <w:proofErr w:type="spellEnd"/>
      <w:r w:rsidR="00D355BC" w:rsidRPr="0019004E">
        <w:rPr>
          <w:rFonts w:ascii="Times New Roman" w:eastAsia="Times New Roman" w:hAnsi="Times New Roman" w:cs="Times New Roman"/>
        </w:rPr>
        <w:t>?</w:t>
      </w:r>
    </w:p>
    <w:p w14:paraId="27A5ED52" w14:textId="77777777" w:rsidR="003150C4" w:rsidRPr="0019004E" w:rsidRDefault="003150C4" w:rsidP="007A3F1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Cette question explore </w:t>
      </w:r>
      <w:proofErr w:type="spellStart"/>
      <w:r w:rsidRPr="0019004E">
        <w:rPr>
          <w:rFonts w:ascii="Times New Roman" w:eastAsia="Times New Roman" w:hAnsi="Times New Roman" w:cs="Times New Roman"/>
        </w:rPr>
        <w:t>l’interaction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complexe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entre la transformation numérique, </w:t>
      </w:r>
      <w:proofErr w:type="spellStart"/>
      <w:r w:rsidRPr="0019004E">
        <w:rPr>
          <w:rFonts w:ascii="Times New Roman" w:eastAsia="Times New Roman" w:hAnsi="Times New Roman" w:cs="Times New Roman"/>
        </w:rPr>
        <w:t>l’adaptation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les </w:t>
      </w:r>
      <w:proofErr w:type="spellStart"/>
      <w:r w:rsidRPr="0019004E">
        <w:rPr>
          <w:rFonts w:ascii="Times New Roman" w:eastAsia="Times New Roman" w:hAnsi="Times New Roman" w:cs="Times New Roman"/>
        </w:rPr>
        <w:t>modèles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. Il </w:t>
      </w:r>
      <w:proofErr w:type="spellStart"/>
      <w:r w:rsidRPr="0019004E">
        <w:rPr>
          <w:rFonts w:ascii="Times New Roman" w:eastAsia="Times New Roman" w:hAnsi="Times New Roman" w:cs="Times New Roman"/>
        </w:rPr>
        <w:t>cherche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à identifier dans quelle </w:t>
      </w:r>
      <w:proofErr w:type="spellStart"/>
      <w:r w:rsidRPr="0019004E">
        <w:rPr>
          <w:rFonts w:ascii="Times New Roman" w:eastAsia="Times New Roman" w:hAnsi="Times New Roman" w:cs="Times New Roman"/>
        </w:rPr>
        <w:t>mesure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les technologies </w:t>
      </w:r>
      <w:proofErr w:type="spellStart"/>
      <w:r w:rsidRPr="0019004E">
        <w:rPr>
          <w:rFonts w:ascii="Times New Roman" w:eastAsia="Times New Roman" w:hAnsi="Times New Roman" w:cs="Times New Roman"/>
        </w:rPr>
        <w:t>numériques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influencent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l’évolution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19004E">
        <w:rPr>
          <w:rFonts w:ascii="Times New Roman" w:eastAsia="Times New Roman" w:hAnsi="Times New Roman" w:cs="Times New Roman"/>
        </w:rPr>
        <w:t>paysage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du travail dans le </w:t>
      </w:r>
      <w:proofErr w:type="spellStart"/>
      <w:r w:rsidRPr="0019004E">
        <w:rPr>
          <w:rFonts w:ascii="Times New Roman" w:eastAsia="Times New Roman" w:hAnsi="Times New Roman" w:cs="Times New Roman"/>
        </w:rPr>
        <w:t>contexte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agricole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tenant </w:t>
      </w:r>
      <w:proofErr w:type="spellStart"/>
      <w:r w:rsidRPr="0019004E">
        <w:rPr>
          <w:rFonts w:ascii="Times New Roman" w:eastAsia="Times New Roman" w:hAnsi="Times New Roman" w:cs="Times New Roman"/>
        </w:rPr>
        <w:t>compte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eastAsia="Times New Roman" w:hAnsi="Times New Roman" w:cs="Times New Roman"/>
        </w:rPr>
        <w:t>changements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écologiques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provoqués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 les adaptations au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>.</w:t>
      </w:r>
    </w:p>
    <w:p w14:paraId="238E184A" w14:textId="77777777" w:rsidR="003150C4" w:rsidRPr="0019004E" w:rsidRDefault="003150C4" w:rsidP="003150C4">
      <w:pPr>
        <w:pStyle w:val="Paragraphedeliste"/>
        <w:spacing w:line="240" w:lineRule="auto"/>
        <w:jc w:val="both"/>
        <w:rPr>
          <w:rFonts w:ascii="Times New Roman" w:eastAsia="Calibri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 </w:t>
      </w:r>
    </w:p>
    <w:p w14:paraId="1D469CE3" w14:textId="77777777" w:rsidR="008014C7" w:rsidRPr="0019004E" w:rsidRDefault="003150C4" w:rsidP="00555E68">
      <w:pPr>
        <w:pStyle w:val="Paragraphedeliste"/>
        <w:numPr>
          <w:ilvl w:val="0"/>
          <w:numId w:val="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9004E">
        <w:rPr>
          <w:rFonts w:ascii="Times New Roman" w:eastAsia="Times New Roman" w:hAnsi="Times New Roman" w:cs="Times New Roman"/>
        </w:rPr>
        <w:t xml:space="preserve">Dans le </w:t>
      </w:r>
      <w:proofErr w:type="spellStart"/>
      <w:r w:rsidRPr="0019004E">
        <w:rPr>
          <w:rFonts w:ascii="Times New Roman" w:eastAsia="Times New Roman" w:hAnsi="Times New Roman" w:cs="Times New Roman"/>
        </w:rPr>
        <w:t>contexte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eastAsia="Times New Roman" w:hAnsi="Times New Roman" w:cs="Times New Roman"/>
        </w:rPr>
        <w:t>économies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agricoles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Afrique de </w:t>
      </w:r>
      <w:proofErr w:type="spellStart"/>
      <w:r w:rsidRPr="0019004E">
        <w:rPr>
          <w:rFonts w:ascii="Times New Roman" w:eastAsia="Times New Roman" w:hAnsi="Times New Roman" w:cs="Times New Roman"/>
        </w:rPr>
        <w:t>l’Ouest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et du Centre, comment les </w:t>
      </w:r>
      <w:proofErr w:type="spellStart"/>
      <w:r w:rsidRPr="0019004E">
        <w:rPr>
          <w:rFonts w:ascii="Times New Roman" w:eastAsia="Times New Roman" w:hAnsi="Times New Roman" w:cs="Times New Roman"/>
        </w:rPr>
        <w:t>mécanismes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protection </w:t>
      </w:r>
      <w:proofErr w:type="spellStart"/>
      <w:r w:rsidRPr="0019004E">
        <w:rPr>
          <w:rFonts w:ascii="Times New Roman" w:eastAsia="Times New Roman" w:hAnsi="Times New Roman" w:cs="Times New Roman"/>
        </w:rPr>
        <w:t>sociale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peuvent-ils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être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mis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synergie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avec la transformation numérique pour </w:t>
      </w:r>
      <w:proofErr w:type="spellStart"/>
      <w:r w:rsidRPr="0019004E">
        <w:rPr>
          <w:rFonts w:ascii="Times New Roman" w:eastAsia="Times New Roman" w:hAnsi="Times New Roman" w:cs="Times New Roman"/>
        </w:rPr>
        <w:t>garantir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eastAsia="Times New Roman" w:hAnsi="Times New Roman" w:cs="Times New Roman"/>
        </w:rPr>
        <w:t>résultats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équitables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matière </w:t>
      </w:r>
      <w:proofErr w:type="spellStart"/>
      <w:r w:rsidRPr="0019004E">
        <w:rPr>
          <w:rFonts w:ascii="Times New Roman" w:eastAsia="Times New Roman" w:hAnsi="Times New Roman" w:cs="Times New Roman"/>
        </w:rPr>
        <w:t>d’emploi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particulier pour les </w:t>
      </w:r>
      <w:proofErr w:type="spellStart"/>
      <w:r w:rsidRPr="0019004E">
        <w:rPr>
          <w:rFonts w:ascii="Times New Roman" w:eastAsia="Times New Roman" w:hAnsi="Times New Roman" w:cs="Times New Roman"/>
        </w:rPr>
        <w:t>groupes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marginalisés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, tout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s’attaquant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aux </w:t>
      </w:r>
      <w:proofErr w:type="spellStart"/>
      <w:r w:rsidRPr="0019004E">
        <w:rPr>
          <w:rFonts w:ascii="Times New Roman" w:eastAsia="Times New Roman" w:hAnsi="Times New Roman" w:cs="Times New Roman"/>
        </w:rPr>
        <w:t>vulnérabilités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liées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19004E">
        <w:rPr>
          <w:rFonts w:ascii="Times New Roman" w:eastAsia="Times New Roman" w:hAnsi="Times New Roman" w:cs="Times New Roman"/>
        </w:rPr>
        <w:t>changement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climatique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?</w:t>
      </w:r>
    </w:p>
    <w:p w14:paraId="38FD6750" w14:textId="77777777" w:rsidR="003150C4" w:rsidRPr="0019004E" w:rsidRDefault="5C85AB73" w:rsidP="008014C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6A2DD294">
        <w:rPr>
          <w:rFonts w:ascii="Times New Roman" w:eastAsia="Times New Roman" w:hAnsi="Times New Roman" w:cs="Times New Roman"/>
        </w:rPr>
        <w:t xml:space="preserve">Cette </w:t>
      </w:r>
      <w:proofErr w:type="spellStart"/>
      <w:r w:rsidRPr="6A2DD294">
        <w:rPr>
          <w:rFonts w:ascii="Times New Roman" w:eastAsia="Times New Roman" w:hAnsi="Times New Roman" w:cs="Times New Roman"/>
        </w:rPr>
        <w:t>enquête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explore le </w:t>
      </w:r>
      <w:proofErr w:type="spellStart"/>
      <w:r w:rsidRPr="6A2DD294">
        <w:rPr>
          <w:rFonts w:ascii="Times New Roman" w:eastAsia="Times New Roman" w:hAnsi="Times New Roman" w:cs="Times New Roman"/>
        </w:rPr>
        <w:t>potentiel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d'intégration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6A2DD294">
        <w:rPr>
          <w:rFonts w:ascii="Times New Roman" w:eastAsia="Times New Roman" w:hAnsi="Times New Roman" w:cs="Times New Roman"/>
        </w:rPr>
        <w:t>stratégies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 protection </w:t>
      </w:r>
      <w:proofErr w:type="spellStart"/>
      <w:r w:rsidRPr="6A2DD294">
        <w:rPr>
          <w:rFonts w:ascii="Times New Roman" w:eastAsia="Times New Roman" w:hAnsi="Times New Roman" w:cs="Times New Roman"/>
        </w:rPr>
        <w:t>sociale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à la transformation numérique pour </w:t>
      </w:r>
      <w:proofErr w:type="spellStart"/>
      <w:r w:rsidRPr="6A2DD294">
        <w:rPr>
          <w:rFonts w:ascii="Times New Roman" w:eastAsia="Times New Roman" w:hAnsi="Times New Roman" w:cs="Times New Roman"/>
        </w:rPr>
        <w:t>améliorer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6A2DD294">
        <w:rPr>
          <w:rFonts w:ascii="Times New Roman" w:eastAsia="Times New Roman" w:hAnsi="Times New Roman" w:cs="Times New Roman"/>
        </w:rPr>
        <w:t>opportunités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d'emploi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6A2DD294">
        <w:rPr>
          <w:rFonts w:ascii="Times New Roman" w:eastAsia="Times New Roman" w:hAnsi="Times New Roman" w:cs="Times New Roman"/>
        </w:rPr>
        <w:t>soutenir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6A2DD294">
        <w:rPr>
          <w:rFonts w:ascii="Times New Roman" w:eastAsia="Times New Roman" w:hAnsi="Times New Roman" w:cs="Times New Roman"/>
        </w:rPr>
        <w:t>groupes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marginalisés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, tout </w:t>
      </w:r>
      <w:proofErr w:type="spellStart"/>
      <w:r w:rsidRPr="6A2DD294">
        <w:rPr>
          <w:rFonts w:ascii="Times New Roman" w:eastAsia="Times New Roman" w:hAnsi="Times New Roman" w:cs="Times New Roman"/>
        </w:rPr>
        <w:t>en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6A2DD294">
        <w:rPr>
          <w:rFonts w:ascii="Times New Roman" w:eastAsia="Times New Roman" w:hAnsi="Times New Roman" w:cs="Times New Roman"/>
        </w:rPr>
        <w:t>protégeant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contre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les impacts du </w:t>
      </w:r>
      <w:proofErr w:type="spellStart"/>
      <w:r w:rsidRPr="6A2DD294">
        <w:rPr>
          <w:rFonts w:ascii="Times New Roman" w:eastAsia="Times New Roman" w:hAnsi="Times New Roman" w:cs="Times New Roman"/>
        </w:rPr>
        <w:t>changement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climatique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. Il examine le </w:t>
      </w:r>
      <w:proofErr w:type="spellStart"/>
      <w:r w:rsidRPr="6A2DD294">
        <w:rPr>
          <w:rFonts w:ascii="Times New Roman" w:eastAsia="Times New Roman" w:hAnsi="Times New Roman" w:cs="Times New Roman"/>
        </w:rPr>
        <w:t>rôle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des filets de </w:t>
      </w:r>
      <w:proofErr w:type="spellStart"/>
      <w:r w:rsidRPr="6A2DD294">
        <w:rPr>
          <w:rFonts w:ascii="Times New Roman" w:eastAsia="Times New Roman" w:hAnsi="Times New Roman" w:cs="Times New Roman"/>
        </w:rPr>
        <w:t>sécurité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sociale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dans un </w:t>
      </w:r>
      <w:proofErr w:type="spellStart"/>
      <w:r w:rsidRPr="6A2DD294">
        <w:rPr>
          <w:rFonts w:ascii="Times New Roman" w:eastAsia="Times New Roman" w:hAnsi="Times New Roman" w:cs="Times New Roman"/>
        </w:rPr>
        <w:t>contexte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numérique et </w:t>
      </w:r>
      <w:proofErr w:type="spellStart"/>
      <w:r w:rsidRPr="6A2DD294">
        <w:rPr>
          <w:rFonts w:ascii="Times New Roman" w:eastAsia="Times New Roman" w:hAnsi="Times New Roman" w:cs="Times New Roman"/>
        </w:rPr>
        <w:t>environnemental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en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évolution</w:t>
      </w:r>
      <w:proofErr w:type="spellEnd"/>
      <w:r w:rsidRPr="6A2DD294">
        <w:rPr>
          <w:rFonts w:ascii="Times New Roman" w:eastAsia="Times New Roman" w:hAnsi="Times New Roman" w:cs="Times New Roman"/>
        </w:rPr>
        <w:t>.</w:t>
      </w:r>
    </w:p>
    <w:p w14:paraId="6C714067" w14:textId="77777777" w:rsidR="6A2DD294" w:rsidRDefault="6A2DD294" w:rsidP="6A2DD29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FC08F2D" w14:textId="1776E37D" w:rsidR="6AA0579F" w:rsidRDefault="6AA0579F" w:rsidP="6A2DD294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6A2DD294">
        <w:rPr>
          <w:rFonts w:ascii="Times New Roman" w:eastAsia="Times New Roman" w:hAnsi="Times New Roman" w:cs="Times New Roman"/>
        </w:rPr>
        <w:lastRenderedPageBreak/>
        <w:t>Comment les pays de la sous-</w:t>
      </w:r>
      <w:proofErr w:type="spellStart"/>
      <w:r w:rsidRPr="6A2DD294">
        <w:rPr>
          <w:rFonts w:ascii="Times New Roman" w:eastAsia="Times New Roman" w:hAnsi="Times New Roman" w:cs="Times New Roman"/>
        </w:rPr>
        <w:t>région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6A2DD294">
        <w:rPr>
          <w:rFonts w:ascii="Times New Roman" w:eastAsia="Times New Roman" w:hAnsi="Times New Roman" w:cs="Times New Roman"/>
        </w:rPr>
        <w:t>l’Afrique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6A2DD294">
        <w:rPr>
          <w:rFonts w:ascii="Times New Roman" w:eastAsia="Times New Roman" w:hAnsi="Times New Roman" w:cs="Times New Roman"/>
        </w:rPr>
        <w:t>l’Ouest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et du Centre (AOC) </w:t>
      </w:r>
      <w:proofErr w:type="spellStart"/>
      <w:r w:rsidRPr="6A2DD294">
        <w:rPr>
          <w:rFonts w:ascii="Times New Roman" w:eastAsia="Times New Roman" w:hAnsi="Times New Roman" w:cs="Times New Roman"/>
        </w:rPr>
        <w:t>peuvent-ils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tirer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parti des </w:t>
      </w:r>
      <w:proofErr w:type="spellStart"/>
      <w:r w:rsidRPr="6A2DD294">
        <w:rPr>
          <w:rFonts w:ascii="Times New Roman" w:eastAsia="Times New Roman" w:hAnsi="Times New Roman" w:cs="Times New Roman"/>
        </w:rPr>
        <w:t>opportunités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offertes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par </w:t>
      </w:r>
      <w:proofErr w:type="spellStart"/>
      <w:r w:rsidRPr="6A2DD294">
        <w:rPr>
          <w:rFonts w:ascii="Times New Roman" w:eastAsia="Times New Roman" w:hAnsi="Times New Roman" w:cs="Times New Roman"/>
        </w:rPr>
        <w:t>l’économie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verte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Pr="6A2DD294">
        <w:rPr>
          <w:rFonts w:ascii="Times New Roman" w:eastAsia="Times New Roman" w:hAnsi="Times New Roman" w:cs="Times New Roman"/>
        </w:rPr>
        <w:t>créer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6A2DD294">
        <w:rPr>
          <w:rFonts w:ascii="Times New Roman" w:eastAsia="Times New Roman" w:hAnsi="Times New Roman" w:cs="Times New Roman"/>
        </w:rPr>
        <w:t>emplois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verts de </w:t>
      </w:r>
      <w:proofErr w:type="spellStart"/>
      <w:r w:rsidRPr="6A2DD294">
        <w:rPr>
          <w:rFonts w:ascii="Times New Roman" w:eastAsia="Times New Roman" w:hAnsi="Times New Roman" w:cs="Times New Roman"/>
        </w:rPr>
        <w:t>qualité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et des </w:t>
      </w:r>
      <w:proofErr w:type="spellStart"/>
      <w:r w:rsidRPr="6A2DD294">
        <w:rPr>
          <w:rFonts w:ascii="Times New Roman" w:eastAsia="Times New Roman" w:hAnsi="Times New Roman" w:cs="Times New Roman"/>
        </w:rPr>
        <w:t>opportunités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d’emploi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pour les femmes, les </w:t>
      </w:r>
      <w:proofErr w:type="spellStart"/>
      <w:r w:rsidRPr="6A2DD294">
        <w:rPr>
          <w:rFonts w:ascii="Times New Roman" w:eastAsia="Times New Roman" w:hAnsi="Times New Roman" w:cs="Times New Roman"/>
        </w:rPr>
        <w:t>jeunes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6A2DD294">
        <w:rPr>
          <w:rFonts w:ascii="Times New Roman" w:eastAsia="Times New Roman" w:hAnsi="Times New Roman" w:cs="Times New Roman"/>
        </w:rPr>
        <w:t>d’autres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groupes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marginalisés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, tout </w:t>
      </w:r>
      <w:proofErr w:type="spellStart"/>
      <w:r w:rsidRPr="6A2DD294">
        <w:rPr>
          <w:rFonts w:ascii="Times New Roman" w:eastAsia="Times New Roman" w:hAnsi="Times New Roman" w:cs="Times New Roman"/>
        </w:rPr>
        <w:t>en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s’attaquant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simultanément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aux </w:t>
      </w:r>
      <w:proofErr w:type="spellStart"/>
      <w:r w:rsidRPr="6A2DD294">
        <w:rPr>
          <w:rFonts w:ascii="Times New Roman" w:eastAsia="Times New Roman" w:hAnsi="Times New Roman" w:cs="Times New Roman"/>
        </w:rPr>
        <w:t>effets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 la </w:t>
      </w:r>
      <w:r w:rsidR="00D355BC" w:rsidRPr="6A2DD294">
        <w:rPr>
          <w:rFonts w:ascii="Times New Roman" w:eastAsia="Times New Roman" w:hAnsi="Times New Roman" w:cs="Times New Roman"/>
        </w:rPr>
        <w:t>crise?</w:t>
      </w:r>
      <w:r w:rsidRPr="6A2DD294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6A2DD294">
        <w:rPr>
          <w:rFonts w:ascii="Times New Roman" w:eastAsia="Times New Roman" w:hAnsi="Times New Roman" w:cs="Times New Roman"/>
        </w:rPr>
        <w:t>changement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climatique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sur </w:t>
      </w:r>
      <w:proofErr w:type="spellStart"/>
      <w:r w:rsidRPr="6A2DD294">
        <w:rPr>
          <w:rFonts w:ascii="Times New Roman" w:eastAsia="Times New Roman" w:hAnsi="Times New Roman" w:cs="Times New Roman"/>
        </w:rPr>
        <w:t>l’agriculture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?</w:t>
      </w:r>
    </w:p>
    <w:p w14:paraId="29419095" w14:textId="77777777" w:rsidR="253FFE57" w:rsidRDefault="253FFE57" w:rsidP="6A2DD29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6A2DD294">
        <w:rPr>
          <w:rFonts w:ascii="Times New Roman" w:eastAsia="Times New Roman" w:hAnsi="Times New Roman" w:cs="Times New Roman"/>
        </w:rPr>
        <w:t xml:space="preserve">Cette question de recherche explore les façons </w:t>
      </w:r>
      <w:proofErr w:type="spellStart"/>
      <w:r w:rsidRPr="6A2DD294">
        <w:rPr>
          <w:rFonts w:ascii="Times New Roman" w:eastAsia="Times New Roman" w:hAnsi="Times New Roman" w:cs="Times New Roman"/>
        </w:rPr>
        <w:t>dont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l’économie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verte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dans la sous-</w:t>
      </w:r>
      <w:proofErr w:type="spellStart"/>
      <w:r w:rsidRPr="6A2DD294">
        <w:rPr>
          <w:rFonts w:ascii="Times New Roman" w:eastAsia="Times New Roman" w:hAnsi="Times New Roman" w:cs="Times New Roman"/>
        </w:rPr>
        <w:t>région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AOC </w:t>
      </w:r>
      <w:proofErr w:type="spellStart"/>
      <w:r w:rsidRPr="6A2DD294">
        <w:rPr>
          <w:rFonts w:ascii="Times New Roman" w:eastAsia="Times New Roman" w:hAnsi="Times New Roman" w:cs="Times New Roman"/>
        </w:rPr>
        <w:t>pourrait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offrir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6A2DD294">
        <w:rPr>
          <w:rFonts w:ascii="Times New Roman" w:eastAsia="Times New Roman" w:hAnsi="Times New Roman" w:cs="Times New Roman"/>
        </w:rPr>
        <w:t>opportunités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d’emploi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6A2DD294">
        <w:rPr>
          <w:rFonts w:ascii="Times New Roman" w:eastAsia="Times New Roman" w:hAnsi="Times New Roman" w:cs="Times New Roman"/>
        </w:rPr>
        <w:t>soutenir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6A2DD294">
        <w:rPr>
          <w:rFonts w:ascii="Times New Roman" w:eastAsia="Times New Roman" w:hAnsi="Times New Roman" w:cs="Times New Roman"/>
        </w:rPr>
        <w:t>groupes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marginalisés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, tout </w:t>
      </w:r>
      <w:proofErr w:type="spellStart"/>
      <w:r w:rsidRPr="6A2DD294">
        <w:rPr>
          <w:rFonts w:ascii="Times New Roman" w:eastAsia="Times New Roman" w:hAnsi="Times New Roman" w:cs="Times New Roman"/>
        </w:rPr>
        <w:t>en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s’attaquant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aux </w:t>
      </w:r>
      <w:proofErr w:type="spellStart"/>
      <w:r w:rsidRPr="6A2DD294">
        <w:rPr>
          <w:rFonts w:ascii="Times New Roman" w:eastAsia="Times New Roman" w:hAnsi="Times New Roman" w:cs="Times New Roman"/>
        </w:rPr>
        <w:t>vulnérabilités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liées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6A2DD294">
        <w:rPr>
          <w:rFonts w:ascii="Times New Roman" w:eastAsia="Times New Roman" w:hAnsi="Times New Roman" w:cs="Times New Roman"/>
        </w:rPr>
        <w:t>changement</w:t>
      </w:r>
      <w:proofErr w:type="spellEnd"/>
      <w:r w:rsidRPr="6A2DD2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A2DD294">
        <w:rPr>
          <w:rFonts w:ascii="Times New Roman" w:eastAsia="Times New Roman" w:hAnsi="Times New Roman" w:cs="Times New Roman"/>
        </w:rPr>
        <w:t>climatique</w:t>
      </w:r>
      <w:proofErr w:type="spellEnd"/>
      <w:r w:rsidRPr="6A2DD294">
        <w:rPr>
          <w:rFonts w:ascii="Times New Roman" w:eastAsia="Times New Roman" w:hAnsi="Times New Roman" w:cs="Times New Roman"/>
        </w:rPr>
        <w:t>.</w:t>
      </w:r>
    </w:p>
    <w:p w14:paraId="535478CC" w14:textId="77777777" w:rsidR="005E18B6" w:rsidRPr="0019004E" w:rsidRDefault="5694BC86" w:rsidP="5F883DC5">
      <w:pPr>
        <w:pStyle w:val="Titre1"/>
        <w:numPr>
          <w:ilvl w:val="1"/>
          <w:numId w:val="0"/>
        </w:numPr>
        <w:rPr>
          <w:rStyle w:val="Titre3Car"/>
          <w:rFonts w:cs="Times New Roman"/>
          <w:b/>
          <w:bCs/>
          <w:sz w:val="24"/>
          <w:szCs w:val="24"/>
        </w:rPr>
      </w:pPr>
      <w:r w:rsidRPr="5F883DC5">
        <w:rPr>
          <w:rStyle w:val="Titre3Car"/>
          <w:rFonts w:cs="Times New Roman"/>
          <w:b/>
          <w:bCs/>
          <w:sz w:val="24"/>
          <w:szCs w:val="24"/>
        </w:rPr>
        <w:t>4.</w:t>
      </w:r>
      <w:r w:rsidR="005E18B6">
        <w:tab/>
      </w:r>
      <w:proofErr w:type="spellStart"/>
      <w:r w:rsidR="005E18B6" w:rsidRPr="5F883DC5">
        <w:rPr>
          <w:rStyle w:val="Titre3Car"/>
          <w:rFonts w:cs="Times New Roman"/>
          <w:b/>
          <w:bCs/>
          <w:sz w:val="24"/>
          <w:szCs w:val="24"/>
        </w:rPr>
        <w:t>Critère</w:t>
      </w:r>
      <w:proofErr w:type="spellEnd"/>
      <w:r w:rsidR="005E18B6" w:rsidRPr="5F883DC5">
        <w:rPr>
          <w:rStyle w:val="Titre3Car"/>
          <w:rFonts w:cs="Times New Roman"/>
          <w:b/>
          <w:bCs/>
          <w:sz w:val="24"/>
          <w:szCs w:val="24"/>
        </w:rPr>
        <w:t xml:space="preserve"> </w:t>
      </w:r>
      <w:proofErr w:type="spellStart"/>
      <w:r w:rsidR="005E18B6" w:rsidRPr="5F883DC5">
        <w:rPr>
          <w:rStyle w:val="Titre3Car"/>
          <w:rFonts w:cs="Times New Roman"/>
          <w:b/>
          <w:bCs/>
          <w:sz w:val="24"/>
          <w:szCs w:val="24"/>
        </w:rPr>
        <w:t>d'éligibilité</w:t>
      </w:r>
      <w:proofErr w:type="spellEnd"/>
    </w:p>
    <w:p w14:paraId="6AAB0DB0" w14:textId="5E4E4768" w:rsidR="005E18B6" w:rsidRPr="0019004E" w:rsidRDefault="005E18B6" w:rsidP="005E18B6">
      <w:pPr>
        <w:jc w:val="both"/>
        <w:rPr>
          <w:rFonts w:ascii="Times New Roman" w:hAnsi="Times New Roman" w:cs="Times New Roman"/>
        </w:rPr>
      </w:pPr>
      <w:proofErr w:type="spellStart"/>
      <w:r w:rsidRPr="06333C2F">
        <w:rPr>
          <w:rFonts w:ascii="Times New Roman" w:hAnsi="Times New Roman" w:cs="Times New Roman"/>
        </w:rPr>
        <w:t>L’Initiative</w:t>
      </w:r>
      <w:proofErr w:type="spellEnd"/>
      <w:r w:rsidRPr="06333C2F">
        <w:rPr>
          <w:rFonts w:ascii="Times New Roman" w:hAnsi="Times New Roman" w:cs="Times New Roman"/>
        </w:rPr>
        <w:t xml:space="preserve"> de recherche CRDI-Avenir du travail (CRDI-FoW) </w:t>
      </w:r>
      <w:proofErr w:type="spellStart"/>
      <w:r w:rsidRPr="06333C2F">
        <w:rPr>
          <w:rFonts w:ascii="Times New Roman" w:hAnsi="Times New Roman" w:cs="Times New Roman"/>
        </w:rPr>
        <w:t>est</w:t>
      </w:r>
      <w:proofErr w:type="spellEnd"/>
      <w:r w:rsidRPr="06333C2F">
        <w:rPr>
          <w:rFonts w:ascii="Times New Roman" w:hAnsi="Times New Roman" w:cs="Times New Roman"/>
        </w:rPr>
        <w:t xml:space="preserve"> ouverte aux </w:t>
      </w:r>
      <w:proofErr w:type="spellStart"/>
      <w:r w:rsidRPr="06333C2F">
        <w:rPr>
          <w:rFonts w:ascii="Times New Roman" w:hAnsi="Times New Roman" w:cs="Times New Roman"/>
        </w:rPr>
        <w:t>chercheurs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universitaires</w:t>
      </w:r>
      <w:proofErr w:type="spellEnd"/>
      <w:r w:rsidRPr="06333C2F">
        <w:rPr>
          <w:rFonts w:ascii="Times New Roman" w:hAnsi="Times New Roman" w:cs="Times New Roman"/>
        </w:rPr>
        <w:t xml:space="preserve"> et aux </w:t>
      </w:r>
      <w:proofErr w:type="spellStart"/>
      <w:r w:rsidRPr="06333C2F">
        <w:rPr>
          <w:rFonts w:ascii="Times New Roman" w:hAnsi="Times New Roman" w:cs="Times New Roman"/>
        </w:rPr>
        <w:t>décideurs</w:t>
      </w:r>
      <w:proofErr w:type="spellEnd"/>
      <w:r w:rsidRPr="06333C2F">
        <w:rPr>
          <w:rFonts w:ascii="Times New Roman" w:hAnsi="Times New Roman" w:cs="Times New Roman"/>
        </w:rPr>
        <w:t xml:space="preserve"> politiques</w:t>
      </w:r>
      <w:r w:rsidR="00237763">
        <w:rPr>
          <w:rFonts w:ascii="Times New Roman" w:hAnsi="Times New Roman" w:cs="Times New Roman"/>
        </w:rPr>
        <w:t xml:space="preserve">, </w:t>
      </w:r>
      <w:r w:rsidRPr="06333C2F">
        <w:rPr>
          <w:rFonts w:ascii="Times New Roman" w:hAnsi="Times New Roman" w:cs="Times New Roman"/>
        </w:rPr>
        <w:t xml:space="preserve">des pays de la </w:t>
      </w:r>
      <w:proofErr w:type="spellStart"/>
      <w:r w:rsidRPr="06333C2F">
        <w:rPr>
          <w:rFonts w:ascii="Times New Roman" w:hAnsi="Times New Roman" w:cs="Times New Roman"/>
        </w:rPr>
        <w:t>région</w:t>
      </w:r>
      <w:proofErr w:type="spellEnd"/>
      <w:r w:rsidRPr="06333C2F">
        <w:rPr>
          <w:rFonts w:ascii="Times New Roman" w:hAnsi="Times New Roman" w:cs="Times New Roman"/>
        </w:rPr>
        <w:t xml:space="preserve"> de </w:t>
      </w:r>
      <w:proofErr w:type="spellStart"/>
      <w:r w:rsidRPr="06333C2F">
        <w:rPr>
          <w:rFonts w:ascii="Times New Roman" w:hAnsi="Times New Roman" w:cs="Times New Roman"/>
        </w:rPr>
        <w:t>l’Afrique</w:t>
      </w:r>
      <w:proofErr w:type="spellEnd"/>
      <w:r w:rsidRPr="06333C2F">
        <w:rPr>
          <w:rFonts w:ascii="Times New Roman" w:hAnsi="Times New Roman" w:cs="Times New Roman"/>
        </w:rPr>
        <w:t xml:space="preserve"> occidentale et centrale. Les collaborations entre des </w:t>
      </w:r>
      <w:proofErr w:type="spellStart"/>
      <w:r w:rsidRPr="06333C2F">
        <w:rPr>
          <w:rFonts w:ascii="Times New Roman" w:hAnsi="Times New Roman" w:cs="Times New Roman"/>
        </w:rPr>
        <w:t>chercheurs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basés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en</w:t>
      </w:r>
      <w:proofErr w:type="spellEnd"/>
      <w:r w:rsidRPr="06333C2F">
        <w:rPr>
          <w:rFonts w:ascii="Times New Roman" w:hAnsi="Times New Roman" w:cs="Times New Roman"/>
        </w:rPr>
        <w:t xml:space="preserve"> Afrique de </w:t>
      </w:r>
      <w:proofErr w:type="spellStart"/>
      <w:r w:rsidRPr="06333C2F">
        <w:rPr>
          <w:rFonts w:ascii="Times New Roman" w:hAnsi="Times New Roman" w:cs="Times New Roman"/>
        </w:rPr>
        <w:t>l'Ouest</w:t>
      </w:r>
      <w:proofErr w:type="spellEnd"/>
      <w:r w:rsidRPr="06333C2F">
        <w:rPr>
          <w:rFonts w:ascii="Times New Roman" w:hAnsi="Times New Roman" w:cs="Times New Roman"/>
        </w:rPr>
        <w:t xml:space="preserve"> et </w:t>
      </w:r>
      <w:proofErr w:type="spellStart"/>
      <w:r w:rsidRPr="06333C2F">
        <w:rPr>
          <w:rFonts w:ascii="Times New Roman" w:hAnsi="Times New Roman" w:cs="Times New Roman"/>
        </w:rPr>
        <w:t>en</w:t>
      </w:r>
      <w:proofErr w:type="spellEnd"/>
      <w:r w:rsidRPr="06333C2F">
        <w:rPr>
          <w:rFonts w:ascii="Times New Roman" w:hAnsi="Times New Roman" w:cs="Times New Roman"/>
        </w:rPr>
        <w:t xml:space="preserve"> Afrique centrale et </w:t>
      </w:r>
      <w:proofErr w:type="spellStart"/>
      <w:r w:rsidRPr="06333C2F">
        <w:rPr>
          <w:rFonts w:ascii="Times New Roman" w:hAnsi="Times New Roman" w:cs="Times New Roman"/>
        </w:rPr>
        <w:t>d'autres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chercheurs</w:t>
      </w:r>
      <w:proofErr w:type="spellEnd"/>
      <w:r w:rsidRPr="06333C2F">
        <w:rPr>
          <w:rFonts w:ascii="Times New Roman" w:hAnsi="Times New Roman" w:cs="Times New Roman"/>
        </w:rPr>
        <w:t xml:space="preserve"> du monde </w:t>
      </w:r>
      <w:proofErr w:type="spellStart"/>
      <w:r w:rsidRPr="06333C2F">
        <w:rPr>
          <w:rFonts w:ascii="Times New Roman" w:hAnsi="Times New Roman" w:cs="Times New Roman"/>
        </w:rPr>
        <w:t>entier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sont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éligibles</w:t>
      </w:r>
      <w:proofErr w:type="spellEnd"/>
      <w:r w:rsidRPr="06333C2F">
        <w:rPr>
          <w:rFonts w:ascii="Times New Roman" w:hAnsi="Times New Roman" w:cs="Times New Roman"/>
        </w:rPr>
        <w:t xml:space="preserve"> pour </w:t>
      </w:r>
      <w:proofErr w:type="spellStart"/>
      <w:r w:rsidRPr="06333C2F">
        <w:rPr>
          <w:rFonts w:ascii="Times New Roman" w:hAnsi="Times New Roman" w:cs="Times New Roman"/>
        </w:rPr>
        <w:t>postuler</w:t>
      </w:r>
      <w:proofErr w:type="spellEnd"/>
      <w:r w:rsidRPr="06333C2F">
        <w:rPr>
          <w:rFonts w:ascii="Times New Roman" w:hAnsi="Times New Roman" w:cs="Times New Roman"/>
        </w:rPr>
        <w:t xml:space="preserve"> à </w:t>
      </w:r>
      <w:proofErr w:type="spellStart"/>
      <w:r w:rsidRPr="06333C2F">
        <w:rPr>
          <w:rFonts w:ascii="Times New Roman" w:hAnsi="Times New Roman" w:cs="Times New Roman"/>
        </w:rPr>
        <w:t>cette</w:t>
      </w:r>
      <w:proofErr w:type="spellEnd"/>
      <w:r w:rsidRPr="06333C2F">
        <w:rPr>
          <w:rFonts w:ascii="Times New Roman" w:hAnsi="Times New Roman" w:cs="Times New Roman"/>
        </w:rPr>
        <w:t xml:space="preserve"> sous-subvention ; </w:t>
      </w:r>
      <w:proofErr w:type="spellStart"/>
      <w:r w:rsidRPr="06333C2F">
        <w:rPr>
          <w:rFonts w:ascii="Times New Roman" w:hAnsi="Times New Roman" w:cs="Times New Roman"/>
        </w:rPr>
        <w:t>cependant</w:t>
      </w:r>
      <w:proofErr w:type="spellEnd"/>
      <w:r w:rsidRPr="06333C2F">
        <w:rPr>
          <w:rFonts w:ascii="Times New Roman" w:hAnsi="Times New Roman" w:cs="Times New Roman"/>
        </w:rPr>
        <w:t xml:space="preserve">, les </w:t>
      </w:r>
      <w:proofErr w:type="spellStart"/>
      <w:r w:rsidRPr="06333C2F">
        <w:rPr>
          <w:rFonts w:ascii="Times New Roman" w:hAnsi="Times New Roman" w:cs="Times New Roman"/>
        </w:rPr>
        <w:t>projets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doivent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être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dirigés</w:t>
      </w:r>
      <w:proofErr w:type="spellEnd"/>
      <w:r w:rsidRPr="06333C2F">
        <w:rPr>
          <w:rFonts w:ascii="Times New Roman" w:hAnsi="Times New Roman" w:cs="Times New Roman"/>
        </w:rPr>
        <w:t xml:space="preserve"> par un </w:t>
      </w:r>
      <w:proofErr w:type="spellStart"/>
      <w:r w:rsidRPr="06333C2F">
        <w:rPr>
          <w:rFonts w:ascii="Times New Roman" w:hAnsi="Times New Roman" w:cs="Times New Roman"/>
        </w:rPr>
        <w:t>chercheur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basé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en</w:t>
      </w:r>
      <w:proofErr w:type="spellEnd"/>
      <w:r w:rsidRPr="06333C2F">
        <w:rPr>
          <w:rFonts w:ascii="Times New Roman" w:hAnsi="Times New Roman" w:cs="Times New Roman"/>
        </w:rPr>
        <w:t xml:space="preserve"> Afrique de </w:t>
      </w:r>
      <w:proofErr w:type="spellStart"/>
      <w:r w:rsidRPr="06333C2F">
        <w:rPr>
          <w:rFonts w:ascii="Times New Roman" w:hAnsi="Times New Roman" w:cs="Times New Roman"/>
        </w:rPr>
        <w:t>l'Ouest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ou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en</w:t>
      </w:r>
      <w:proofErr w:type="spellEnd"/>
      <w:r w:rsidRPr="06333C2F">
        <w:rPr>
          <w:rFonts w:ascii="Times New Roman" w:hAnsi="Times New Roman" w:cs="Times New Roman"/>
        </w:rPr>
        <w:t xml:space="preserve"> Afrique centrale.</w:t>
      </w:r>
    </w:p>
    <w:p w14:paraId="3F390223" w14:textId="77777777" w:rsidR="0031305B" w:rsidRPr="0019004E" w:rsidRDefault="0031305B" w:rsidP="008C5AE3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Seules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les propositions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complètes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répondant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aux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critères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d’éligibilité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seront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prises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considération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. 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critères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d'éligibilité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suivants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s'appliquent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 :</w:t>
      </w:r>
    </w:p>
    <w:p w14:paraId="0913D375" w14:textId="77777777" w:rsidR="0031305B" w:rsidRPr="0031305B" w:rsidRDefault="0031305B" w:rsidP="008C5A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candidats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doivent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avoir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un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statut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juridique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indépendant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et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avoir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le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pouvoir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diriger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activités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du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projet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proposé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. 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candidats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doivent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être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mesure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démontrer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leur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statut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juridique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avec les documents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pertinents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.</w:t>
      </w:r>
    </w:p>
    <w:p w14:paraId="58A3E1B4" w14:textId="77777777" w:rsidR="0031305B" w:rsidRPr="0031305B" w:rsidRDefault="0031305B" w:rsidP="06333C2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Cet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appel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sollicite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des propositions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d'organisations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individuelles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ou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consortiums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basés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Afrique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l'Ouest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ou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centrale. Si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l’on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adopte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une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approche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consortium,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celui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-ci doit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être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composé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d’organisations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travaillant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dans la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région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WCA.</w:t>
      </w:r>
    </w:p>
    <w:p w14:paraId="2216AB0E" w14:textId="77777777" w:rsidR="0031305B" w:rsidRPr="0031305B" w:rsidRDefault="0031305B" w:rsidP="006B36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Cet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appel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à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projets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est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également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ouvert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aux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organismes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recherche à but non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lucratif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et aux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établissements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d'enseignement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supérieur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. 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particuliers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ne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pas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éligibles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au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financement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.</w:t>
      </w:r>
    </w:p>
    <w:p w14:paraId="5AAD0ACE" w14:textId="77777777" w:rsidR="0031305B" w:rsidRPr="0031305B" w:rsidRDefault="0031305B" w:rsidP="008C5A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Une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expérience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démontrée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dans la direction et le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soutien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recherches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haute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qualité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dans le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domaine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FOW, grâce à un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solide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dossier de publications.</w:t>
      </w:r>
    </w:p>
    <w:p w14:paraId="3B846F0E" w14:textId="77777777" w:rsidR="0031305B" w:rsidRPr="0031305B" w:rsidRDefault="0031305B" w:rsidP="008C5A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Grande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capacité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avérée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à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soutenir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réseaux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ou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partenaires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, y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compris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une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expérience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démontrée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dans la promotion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d'opportunités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d'échange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connaissances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et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d'apprentissage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, à la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fois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virtuellement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et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personne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.</w:t>
      </w:r>
    </w:p>
    <w:p w14:paraId="62A54D57" w14:textId="77777777" w:rsidR="0031305B" w:rsidRPr="0031305B" w:rsidRDefault="0031305B" w:rsidP="008C5A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Expérience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démontrée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grâce à un dossier de publication dans la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réalisation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d'analyses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genre et la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garantie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l'intégration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considérations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de genre,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d'équité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et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d'inclusion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dans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toutes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les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activités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du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projet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.</w:t>
      </w:r>
    </w:p>
    <w:p w14:paraId="7A94F9F7" w14:textId="77777777" w:rsidR="0031305B" w:rsidRDefault="0031305B" w:rsidP="008C5AE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Seuls les dossiers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complets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sont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 </w:t>
      </w:r>
      <w:proofErr w:type="spellStart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éligibles</w:t>
      </w:r>
      <w:proofErr w:type="spellEnd"/>
      <w:r w:rsidRPr="0031305B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.</w:t>
      </w:r>
    </w:p>
    <w:p w14:paraId="40466022" w14:textId="77777777" w:rsidR="009F6850" w:rsidRPr="0031305B" w:rsidRDefault="009F6850" w:rsidP="008C5AE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</w:p>
    <w:p w14:paraId="66E2C54D" w14:textId="77777777" w:rsidR="00B3557B" w:rsidRPr="0019004E" w:rsidRDefault="782DE38F" w:rsidP="5F883DC5">
      <w:pPr>
        <w:pStyle w:val="Titre1"/>
        <w:numPr>
          <w:ilvl w:val="1"/>
          <w:numId w:val="0"/>
        </w:numPr>
        <w:rPr>
          <w:rStyle w:val="Titre3Car"/>
          <w:rFonts w:eastAsiaTheme="minorEastAsia" w:cs="Times New Roman"/>
          <w:color w:val="auto"/>
          <w:sz w:val="24"/>
          <w:szCs w:val="24"/>
          <w:highlight w:val="cyan"/>
        </w:rPr>
      </w:pPr>
      <w:r w:rsidRPr="5F883DC5">
        <w:rPr>
          <w:rStyle w:val="Titre3Car"/>
          <w:rFonts w:cs="Times New Roman"/>
          <w:b/>
          <w:bCs/>
          <w:sz w:val="24"/>
          <w:szCs w:val="24"/>
        </w:rPr>
        <w:lastRenderedPageBreak/>
        <w:t>5.</w:t>
      </w:r>
      <w:r w:rsidR="00B3557B">
        <w:tab/>
      </w:r>
      <w:proofErr w:type="spellStart"/>
      <w:r w:rsidR="00B3557B" w:rsidRPr="5F883DC5">
        <w:rPr>
          <w:rStyle w:val="Titre3Car"/>
          <w:rFonts w:cs="Times New Roman"/>
          <w:b/>
          <w:bCs/>
          <w:sz w:val="24"/>
          <w:szCs w:val="24"/>
        </w:rPr>
        <w:t>Considérations</w:t>
      </w:r>
      <w:proofErr w:type="spellEnd"/>
      <w:r w:rsidR="00B3557B" w:rsidRPr="5F883DC5">
        <w:rPr>
          <w:rStyle w:val="Titre3Car"/>
          <w:rFonts w:cs="Times New Roman"/>
          <w:b/>
          <w:bCs/>
          <w:sz w:val="24"/>
          <w:szCs w:val="24"/>
        </w:rPr>
        <w:t xml:space="preserve"> </w:t>
      </w:r>
      <w:proofErr w:type="spellStart"/>
      <w:r w:rsidR="00B3557B" w:rsidRPr="5F883DC5">
        <w:rPr>
          <w:rStyle w:val="Titre3Car"/>
          <w:rFonts w:cs="Times New Roman"/>
          <w:b/>
          <w:bCs/>
          <w:sz w:val="24"/>
          <w:szCs w:val="24"/>
        </w:rPr>
        <w:t>méthodologiques</w:t>
      </w:r>
      <w:proofErr w:type="spellEnd"/>
    </w:p>
    <w:p w14:paraId="24B809B8" w14:textId="11F4F92B" w:rsidR="00BF6AB2" w:rsidRPr="0019004E" w:rsidRDefault="003D7D93" w:rsidP="003D7D93">
      <w:p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L’appel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accueille</w:t>
      </w:r>
      <w:proofErr w:type="spellEnd"/>
      <w:r w:rsidRPr="0019004E">
        <w:rPr>
          <w:rFonts w:ascii="Times New Roman" w:hAnsi="Times New Roman" w:cs="Times New Roman"/>
        </w:rPr>
        <w:t xml:space="preserve"> des propositions de recherche </w:t>
      </w:r>
      <w:proofErr w:type="spellStart"/>
      <w:r w:rsidRPr="0019004E">
        <w:rPr>
          <w:rFonts w:ascii="Times New Roman" w:hAnsi="Times New Roman" w:cs="Times New Roman"/>
        </w:rPr>
        <w:t>provenant</w:t>
      </w:r>
      <w:proofErr w:type="spellEnd"/>
      <w:r w:rsidRPr="0019004E">
        <w:rPr>
          <w:rFonts w:ascii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hAnsi="Times New Roman" w:cs="Times New Roman"/>
        </w:rPr>
        <w:t>diverses</w:t>
      </w:r>
      <w:proofErr w:type="spellEnd"/>
      <w:r w:rsidRPr="0019004E">
        <w:rPr>
          <w:rFonts w:ascii="Times New Roman" w:hAnsi="Times New Roman" w:cs="Times New Roman"/>
        </w:rPr>
        <w:t xml:space="preserve"> disciplines et </w:t>
      </w:r>
      <w:proofErr w:type="spellStart"/>
      <w:r w:rsidRPr="0019004E">
        <w:rPr>
          <w:rFonts w:ascii="Times New Roman" w:hAnsi="Times New Roman" w:cs="Times New Roman"/>
        </w:rPr>
        <w:t>approches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méthodologiques</w:t>
      </w:r>
      <w:proofErr w:type="spellEnd"/>
      <w:r w:rsidRPr="0019004E">
        <w:rPr>
          <w:rFonts w:ascii="Times New Roman" w:hAnsi="Times New Roman" w:cs="Times New Roman"/>
        </w:rPr>
        <w:t xml:space="preserve">. Cela </w:t>
      </w:r>
      <w:proofErr w:type="spellStart"/>
      <w:r w:rsidRPr="0019004E">
        <w:rPr>
          <w:rFonts w:ascii="Times New Roman" w:hAnsi="Times New Roman" w:cs="Times New Roman"/>
        </w:rPr>
        <w:t>comprend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mais</w:t>
      </w:r>
      <w:proofErr w:type="spellEnd"/>
      <w:r w:rsidRPr="0019004E">
        <w:rPr>
          <w:rFonts w:ascii="Times New Roman" w:hAnsi="Times New Roman" w:cs="Times New Roman"/>
        </w:rPr>
        <w:t xml:space="preserve"> sans </w:t>
      </w:r>
      <w:proofErr w:type="spellStart"/>
      <w:r w:rsidRPr="0019004E">
        <w:rPr>
          <w:rFonts w:ascii="Times New Roman" w:hAnsi="Times New Roman" w:cs="Times New Roman"/>
        </w:rPr>
        <w:t>s'y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r w:rsidR="00D355BC" w:rsidRPr="0019004E">
        <w:rPr>
          <w:rFonts w:ascii="Times New Roman" w:hAnsi="Times New Roman" w:cs="Times New Roman"/>
        </w:rPr>
        <w:t>limiter:</w:t>
      </w:r>
    </w:p>
    <w:p w14:paraId="43599D27" w14:textId="77777777" w:rsidR="00BF6AB2" w:rsidRPr="0019004E" w:rsidRDefault="00BF6AB2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Analyse</w:t>
      </w:r>
      <w:proofErr w:type="spellEnd"/>
      <w:r w:rsidRPr="0019004E">
        <w:rPr>
          <w:rFonts w:ascii="Times New Roman" w:hAnsi="Times New Roman" w:cs="Times New Roman"/>
        </w:rPr>
        <w:t xml:space="preserve"> quantitative </w:t>
      </w:r>
      <w:proofErr w:type="spellStart"/>
      <w:r w:rsidRPr="0019004E">
        <w:rPr>
          <w:rFonts w:ascii="Times New Roman" w:hAnsi="Times New Roman" w:cs="Times New Roman"/>
        </w:rPr>
        <w:t>ou</w:t>
      </w:r>
      <w:proofErr w:type="spellEnd"/>
      <w:r w:rsidRPr="0019004E">
        <w:rPr>
          <w:rFonts w:ascii="Times New Roman" w:hAnsi="Times New Roman" w:cs="Times New Roman"/>
        </w:rPr>
        <w:t xml:space="preserve"> qualitative des </w:t>
      </w:r>
      <w:proofErr w:type="spellStart"/>
      <w:r w:rsidRPr="0019004E">
        <w:rPr>
          <w:rFonts w:ascii="Times New Roman" w:hAnsi="Times New Roman" w:cs="Times New Roman"/>
        </w:rPr>
        <w:t>effets</w:t>
      </w:r>
      <w:proofErr w:type="spellEnd"/>
      <w:r w:rsidRPr="0019004E">
        <w:rPr>
          <w:rFonts w:ascii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hAnsi="Times New Roman" w:cs="Times New Roman"/>
        </w:rPr>
        <w:t>différentes</w:t>
      </w:r>
      <w:proofErr w:type="spellEnd"/>
      <w:r w:rsidRPr="0019004E">
        <w:rPr>
          <w:rFonts w:ascii="Times New Roman" w:hAnsi="Times New Roman" w:cs="Times New Roman"/>
        </w:rPr>
        <w:t xml:space="preserve"> tendances sur les </w:t>
      </w:r>
      <w:proofErr w:type="spellStart"/>
      <w:r w:rsidRPr="0019004E">
        <w:rPr>
          <w:rFonts w:ascii="Times New Roman" w:hAnsi="Times New Roman" w:cs="Times New Roman"/>
        </w:rPr>
        <w:t>marchés</w:t>
      </w:r>
      <w:proofErr w:type="spellEnd"/>
      <w:r w:rsidRPr="0019004E">
        <w:rPr>
          <w:rFonts w:ascii="Times New Roman" w:hAnsi="Times New Roman" w:cs="Times New Roman"/>
        </w:rPr>
        <w:t xml:space="preserve"> du travail,</w:t>
      </w:r>
    </w:p>
    <w:p w14:paraId="5FEEBBAE" w14:textId="77777777" w:rsidR="00BF6AB2" w:rsidRPr="0019004E" w:rsidRDefault="00BF6AB2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004E">
        <w:rPr>
          <w:rFonts w:ascii="Times New Roman" w:hAnsi="Times New Roman" w:cs="Times New Roman"/>
        </w:rPr>
        <w:t xml:space="preserve">Évaluation </w:t>
      </w:r>
      <w:proofErr w:type="spellStart"/>
      <w:r w:rsidRPr="0019004E">
        <w:rPr>
          <w:rFonts w:ascii="Times New Roman" w:hAnsi="Times New Roman" w:cs="Times New Roman"/>
        </w:rPr>
        <w:t>d'impact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programmes</w:t>
      </w:r>
      <w:proofErr w:type="spellEnd"/>
      <w:r w:rsidRPr="0019004E">
        <w:rPr>
          <w:rFonts w:ascii="Times New Roman" w:hAnsi="Times New Roman" w:cs="Times New Roman"/>
        </w:rPr>
        <w:t xml:space="preserve"> et des interventions,</w:t>
      </w:r>
    </w:p>
    <w:p w14:paraId="64A2EC3C" w14:textId="77777777" w:rsidR="00BF6AB2" w:rsidRPr="0019004E" w:rsidRDefault="003D7D93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Réalisation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d'enquêtes</w:t>
      </w:r>
      <w:proofErr w:type="spellEnd"/>
      <w:r w:rsidRPr="0019004E">
        <w:rPr>
          <w:rFonts w:ascii="Times New Roman" w:hAnsi="Times New Roman" w:cs="Times New Roman"/>
        </w:rPr>
        <w:t>,</w:t>
      </w:r>
    </w:p>
    <w:p w14:paraId="594D9475" w14:textId="77777777" w:rsidR="00BF6AB2" w:rsidRPr="0019004E" w:rsidRDefault="00BF6AB2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004E">
        <w:rPr>
          <w:rFonts w:ascii="Times New Roman" w:hAnsi="Times New Roman" w:cs="Times New Roman"/>
        </w:rPr>
        <w:t xml:space="preserve">Etudes </w:t>
      </w:r>
      <w:proofErr w:type="spellStart"/>
      <w:r w:rsidRPr="0019004E">
        <w:rPr>
          <w:rFonts w:ascii="Times New Roman" w:hAnsi="Times New Roman" w:cs="Times New Roman"/>
        </w:rPr>
        <w:t>ethnographiques</w:t>
      </w:r>
      <w:proofErr w:type="spellEnd"/>
      <w:r w:rsidRPr="0019004E">
        <w:rPr>
          <w:rFonts w:ascii="Times New Roman" w:hAnsi="Times New Roman" w:cs="Times New Roman"/>
        </w:rPr>
        <w:t>,</w:t>
      </w:r>
    </w:p>
    <w:p w14:paraId="10454478" w14:textId="77777777" w:rsidR="00BF6AB2" w:rsidRPr="0019004E" w:rsidRDefault="00BF6AB2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Concevoir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outils</w:t>
      </w:r>
      <w:proofErr w:type="spellEnd"/>
      <w:r w:rsidRPr="0019004E">
        <w:rPr>
          <w:rFonts w:ascii="Times New Roman" w:hAnsi="Times New Roman" w:cs="Times New Roman"/>
        </w:rPr>
        <w:t xml:space="preserve"> et des solutions </w:t>
      </w:r>
      <w:proofErr w:type="spellStart"/>
      <w:r w:rsidRPr="0019004E">
        <w:rPr>
          <w:rFonts w:ascii="Times New Roman" w:hAnsi="Times New Roman" w:cs="Times New Roman"/>
        </w:rPr>
        <w:t>fondés</w:t>
      </w:r>
      <w:proofErr w:type="spellEnd"/>
      <w:r w:rsidRPr="0019004E">
        <w:rPr>
          <w:rFonts w:ascii="Times New Roman" w:hAnsi="Times New Roman" w:cs="Times New Roman"/>
        </w:rPr>
        <w:t xml:space="preserve"> sur des </w:t>
      </w:r>
      <w:proofErr w:type="spellStart"/>
      <w:r w:rsidRPr="0019004E">
        <w:rPr>
          <w:rFonts w:ascii="Times New Roman" w:hAnsi="Times New Roman" w:cs="Times New Roman"/>
        </w:rPr>
        <w:t>preuves</w:t>
      </w:r>
      <w:proofErr w:type="spellEnd"/>
      <w:r w:rsidRPr="0019004E">
        <w:rPr>
          <w:rFonts w:ascii="Times New Roman" w:hAnsi="Times New Roman" w:cs="Times New Roman"/>
        </w:rPr>
        <w:t>,</w:t>
      </w:r>
    </w:p>
    <w:p w14:paraId="4C605BA7" w14:textId="77777777" w:rsidR="003D7D93" w:rsidRPr="0019004E" w:rsidRDefault="00BF6AB2" w:rsidP="00BF6AB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Analyser</w:t>
      </w:r>
      <w:proofErr w:type="spellEnd"/>
      <w:r w:rsidRPr="0019004E">
        <w:rPr>
          <w:rFonts w:ascii="Times New Roman" w:hAnsi="Times New Roman" w:cs="Times New Roman"/>
        </w:rPr>
        <w:t xml:space="preserve"> des politiques </w:t>
      </w:r>
      <w:proofErr w:type="spellStart"/>
      <w:r w:rsidRPr="0019004E">
        <w:rPr>
          <w:rFonts w:ascii="Times New Roman" w:hAnsi="Times New Roman" w:cs="Times New Roman"/>
        </w:rPr>
        <w:t>spécifiques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leur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évolutivité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potentielle</w:t>
      </w:r>
      <w:proofErr w:type="spellEnd"/>
      <w:r w:rsidRPr="0019004E">
        <w:rPr>
          <w:rFonts w:ascii="Times New Roman" w:hAnsi="Times New Roman" w:cs="Times New Roman"/>
        </w:rPr>
        <w:t>.</w:t>
      </w:r>
    </w:p>
    <w:p w14:paraId="27A8E804" w14:textId="77777777" w:rsidR="003D7D93" w:rsidRPr="0019004E" w:rsidRDefault="003D7D93" w:rsidP="003D7D93">
      <w:pPr>
        <w:jc w:val="both"/>
        <w:rPr>
          <w:rFonts w:ascii="Times New Roman" w:hAnsi="Times New Roman" w:cs="Times New Roman"/>
        </w:rPr>
      </w:pPr>
      <w:r w:rsidRPr="0019004E">
        <w:rPr>
          <w:rFonts w:ascii="Times New Roman" w:hAnsi="Times New Roman" w:cs="Times New Roman"/>
        </w:rPr>
        <w:t xml:space="preserve">La recherche doit </w:t>
      </w:r>
      <w:proofErr w:type="spellStart"/>
      <w:r w:rsidRPr="0019004E">
        <w:rPr>
          <w:rFonts w:ascii="Times New Roman" w:hAnsi="Times New Roman" w:cs="Times New Roman"/>
        </w:rPr>
        <w:t>aborder</w:t>
      </w:r>
      <w:proofErr w:type="spellEnd"/>
      <w:r w:rsidRPr="0019004E">
        <w:rPr>
          <w:rFonts w:ascii="Times New Roman" w:hAnsi="Times New Roman" w:cs="Times New Roman"/>
        </w:rPr>
        <w:t xml:space="preserve"> les </w:t>
      </w:r>
      <w:proofErr w:type="spellStart"/>
      <w:r w:rsidRPr="0019004E">
        <w:rPr>
          <w:rFonts w:ascii="Times New Roman" w:hAnsi="Times New Roman" w:cs="Times New Roman"/>
        </w:rPr>
        <w:t>sujets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abordés</w:t>
      </w:r>
      <w:proofErr w:type="spellEnd"/>
      <w:r w:rsidRPr="0019004E">
        <w:rPr>
          <w:rFonts w:ascii="Times New Roman" w:hAnsi="Times New Roman" w:cs="Times New Roman"/>
        </w:rPr>
        <w:t xml:space="preserve"> dans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perspective </w:t>
      </w:r>
      <w:proofErr w:type="spellStart"/>
      <w:r w:rsidRPr="0019004E">
        <w:rPr>
          <w:rFonts w:ascii="Times New Roman" w:hAnsi="Times New Roman" w:cs="Times New Roman"/>
        </w:rPr>
        <w:t>d’égalité</w:t>
      </w:r>
      <w:proofErr w:type="spellEnd"/>
      <w:r w:rsidRPr="0019004E">
        <w:rPr>
          <w:rFonts w:ascii="Times New Roman" w:hAnsi="Times New Roman" w:cs="Times New Roman"/>
        </w:rPr>
        <w:t xml:space="preserve"> des sexes, </w:t>
      </w:r>
      <w:proofErr w:type="spellStart"/>
      <w:r w:rsidRPr="0019004E">
        <w:rPr>
          <w:rFonts w:ascii="Times New Roman" w:hAnsi="Times New Roman" w:cs="Times New Roman"/>
        </w:rPr>
        <w:t>d’équité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d’inclusion</w:t>
      </w:r>
      <w:proofErr w:type="spellEnd"/>
      <w:r w:rsidRPr="0019004E">
        <w:rPr>
          <w:rFonts w:ascii="Times New Roman" w:hAnsi="Times New Roman" w:cs="Times New Roman"/>
        </w:rPr>
        <w:t xml:space="preserve">. En </w:t>
      </w:r>
      <w:proofErr w:type="spellStart"/>
      <w:r w:rsidRPr="0019004E">
        <w:rPr>
          <w:rFonts w:ascii="Times New Roman" w:hAnsi="Times New Roman" w:cs="Times New Roman"/>
        </w:rPr>
        <w:t>outre</w:t>
      </w:r>
      <w:proofErr w:type="spellEnd"/>
      <w:r w:rsidRPr="0019004E">
        <w:rPr>
          <w:rFonts w:ascii="Times New Roman" w:hAnsi="Times New Roman" w:cs="Times New Roman"/>
        </w:rPr>
        <w:t xml:space="preserve">, les propositions </w:t>
      </w:r>
      <w:proofErr w:type="spellStart"/>
      <w:r w:rsidRPr="0019004E">
        <w:rPr>
          <w:rFonts w:ascii="Times New Roman" w:hAnsi="Times New Roman" w:cs="Times New Roman"/>
        </w:rPr>
        <w:t>doivent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englober</w:t>
      </w:r>
      <w:proofErr w:type="spellEnd"/>
      <w:r w:rsidRPr="0019004E">
        <w:rPr>
          <w:rFonts w:ascii="Times New Roman" w:hAnsi="Times New Roman" w:cs="Times New Roman"/>
        </w:rPr>
        <w:t xml:space="preserve"> les perspectives </w:t>
      </w:r>
      <w:proofErr w:type="spellStart"/>
      <w:r w:rsidRPr="0019004E">
        <w:rPr>
          <w:rFonts w:ascii="Times New Roman" w:hAnsi="Times New Roman" w:cs="Times New Roman"/>
        </w:rPr>
        <w:t>professionnelles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groupes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défavorisés</w:t>
      </w:r>
      <w:proofErr w:type="spellEnd"/>
      <w:r w:rsidRPr="0019004E">
        <w:rPr>
          <w:rFonts w:ascii="Times New Roman" w:hAnsi="Times New Roman" w:cs="Times New Roman"/>
        </w:rPr>
        <w:t xml:space="preserve">, </w:t>
      </w:r>
      <w:proofErr w:type="spellStart"/>
      <w:r w:rsidRPr="0019004E">
        <w:rPr>
          <w:rFonts w:ascii="Times New Roman" w:hAnsi="Times New Roman" w:cs="Times New Roman"/>
        </w:rPr>
        <w:t>tels</w:t>
      </w:r>
      <w:proofErr w:type="spellEnd"/>
      <w:r w:rsidRPr="0019004E">
        <w:rPr>
          <w:rFonts w:ascii="Times New Roman" w:hAnsi="Times New Roman" w:cs="Times New Roman"/>
        </w:rPr>
        <w:t xml:space="preserve"> que les femmes et la </w:t>
      </w:r>
      <w:proofErr w:type="spellStart"/>
      <w:r w:rsidRPr="0019004E">
        <w:rPr>
          <w:rFonts w:ascii="Times New Roman" w:hAnsi="Times New Roman" w:cs="Times New Roman"/>
        </w:rPr>
        <w:t>diversité</w:t>
      </w:r>
      <w:proofErr w:type="spellEnd"/>
      <w:r w:rsidRPr="0019004E">
        <w:rPr>
          <w:rFonts w:ascii="Times New Roman" w:hAnsi="Times New Roman" w:cs="Times New Roman"/>
        </w:rPr>
        <w:t xml:space="preserve"> des genres, les </w:t>
      </w:r>
      <w:proofErr w:type="spellStart"/>
      <w:r w:rsidRPr="0019004E">
        <w:rPr>
          <w:rFonts w:ascii="Times New Roman" w:hAnsi="Times New Roman" w:cs="Times New Roman"/>
        </w:rPr>
        <w:t>jeunes</w:t>
      </w:r>
      <w:proofErr w:type="spellEnd"/>
      <w:r w:rsidRPr="0019004E">
        <w:rPr>
          <w:rFonts w:ascii="Times New Roman" w:hAnsi="Times New Roman" w:cs="Times New Roman"/>
        </w:rPr>
        <w:t xml:space="preserve">, les migrants, les </w:t>
      </w:r>
      <w:proofErr w:type="spellStart"/>
      <w:r w:rsidRPr="0019004E">
        <w:rPr>
          <w:rFonts w:ascii="Times New Roman" w:hAnsi="Times New Roman" w:cs="Times New Roman"/>
        </w:rPr>
        <w:t>minorités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ethniques</w:t>
      </w:r>
      <w:proofErr w:type="spellEnd"/>
      <w:r w:rsidRPr="0019004E">
        <w:rPr>
          <w:rFonts w:ascii="Times New Roman" w:hAnsi="Times New Roman" w:cs="Times New Roman"/>
        </w:rPr>
        <w:t xml:space="preserve"> et les </w:t>
      </w:r>
      <w:proofErr w:type="spellStart"/>
      <w:r w:rsidRPr="0019004E">
        <w:rPr>
          <w:rFonts w:ascii="Times New Roman" w:hAnsi="Times New Roman" w:cs="Times New Roman"/>
        </w:rPr>
        <w:t>travailleurs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pauvres</w:t>
      </w:r>
      <w:proofErr w:type="spellEnd"/>
      <w:r w:rsidRPr="0019004E">
        <w:rPr>
          <w:rFonts w:ascii="Times New Roman" w:hAnsi="Times New Roman" w:cs="Times New Roman"/>
        </w:rPr>
        <w:t xml:space="preserve">. Les propositions </w:t>
      </w:r>
      <w:proofErr w:type="spellStart"/>
      <w:r w:rsidRPr="0019004E">
        <w:rPr>
          <w:rFonts w:ascii="Times New Roman" w:hAnsi="Times New Roman" w:cs="Times New Roman"/>
        </w:rPr>
        <w:t>présentant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perspective comparative </w:t>
      </w:r>
      <w:proofErr w:type="spellStart"/>
      <w:r w:rsidRPr="0019004E">
        <w:rPr>
          <w:rFonts w:ascii="Times New Roman" w:hAnsi="Times New Roman" w:cs="Times New Roman"/>
        </w:rPr>
        <w:t>impliquant</w:t>
      </w:r>
      <w:proofErr w:type="spellEnd"/>
      <w:r w:rsidRPr="0019004E">
        <w:rPr>
          <w:rFonts w:ascii="Times New Roman" w:hAnsi="Times New Roman" w:cs="Times New Roman"/>
        </w:rPr>
        <w:t xml:space="preserve"> plus d’un pays de la </w:t>
      </w:r>
      <w:proofErr w:type="spellStart"/>
      <w:r w:rsidRPr="0019004E">
        <w:rPr>
          <w:rFonts w:ascii="Times New Roman" w:hAnsi="Times New Roman" w:cs="Times New Roman"/>
        </w:rPr>
        <w:t>région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seront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prioritaires</w:t>
      </w:r>
      <w:proofErr w:type="spellEnd"/>
      <w:r w:rsidRPr="0019004E">
        <w:rPr>
          <w:rFonts w:ascii="Times New Roman" w:hAnsi="Times New Roman" w:cs="Times New Roman"/>
        </w:rPr>
        <w:t>.</w:t>
      </w:r>
    </w:p>
    <w:p w14:paraId="15D9ACD5" w14:textId="77777777" w:rsidR="003D7D93" w:rsidRPr="0019004E" w:rsidRDefault="058612C7" w:rsidP="003D7D93">
      <w:pPr>
        <w:jc w:val="both"/>
        <w:rPr>
          <w:rFonts w:ascii="Times New Roman" w:hAnsi="Times New Roman" w:cs="Times New Roman"/>
        </w:rPr>
      </w:pPr>
      <w:r w:rsidRPr="06333C2F">
        <w:rPr>
          <w:rFonts w:ascii="Times New Roman" w:hAnsi="Times New Roman" w:cs="Times New Roman"/>
        </w:rPr>
        <w:t xml:space="preserve">Les </w:t>
      </w:r>
      <w:proofErr w:type="spellStart"/>
      <w:r w:rsidRPr="06333C2F">
        <w:rPr>
          <w:rFonts w:ascii="Times New Roman" w:hAnsi="Times New Roman" w:cs="Times New Roman"/>
        </w:rPr>
        <w:t>projets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devraient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produire</w:t>
      </w:r>
      <w:proofErr w:type="spellEnd"/>
      <w:r w:rsidRPr="06333C2F">
        <w:rPr>
          <w:rFonts w:ascii="Times New Roman" w:hAnsi="Times New Roman" w:cs="Times New Roman"/>
        </w:rPr>
        <w:t xml:space="preserve"> un aperçu original des </w:t>
      </w:r>
      <w:proofErr w:type="spellStart"/>
      <w:r w:rsidRPr="06333C2F">
        <w:rPr>
          <w:rFonts w:ascii="Times New Roman" w:hAnsi="Times New Roman" w:cs="Times New Roman"/>
        </w:rPr>
        <w:t>défis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auxquels</w:t>
      </w:r>
      <w:proofErr w:type="spellEnd"/>
      <w:r w:rsidRPr="06333C2F">
        <w:rPr>
          <w:rFonts w:ascii="Times New Roman" w:hAnsi="Times New Roman" w:cs="Times New Roman"/>
        </w:rPr>
        <w:t xml:space="preserve"> la </w:t>
      </w:r>
      <w:proofErr w:type="spellStart"/>
      <w:r w:rsidRPr="06333C2F">
        <w:rPr>
          <w:rFonts w:ascii="Times New Roman" w:hAnsi="Times New Roman" w:cs="Times New Roman"/>
        </w:rPr>
        <w:t>région</w:t>
      </w:r>
      <w:proofErr w:type="spellEnd"/>
      <w:r w:rsidRPr="06333C2F">
        <w:rPr>
          <w:rFonts w:ascii="Times New Roman" w:hAnsi="Times New Roman" w:cs="Times New Roman"/>
        </w:rPr>
        <w:t xml:space="preserve"> sera </w:t>
      </w:r>
      <w:proofErr w:type="spellStart"/>
      <w:r w:rsidRPr="06333C2F">
        <w:rPr>
          <w:rFonts w:ascii="Times New Roman" w:hAnsi="Times New Roman" w:cs="Times New Roman"/>
        </w:rPr>
        <w:t>confrontée</w:t>
      </w:r>
      <w:proofErr w:type="spellEnd"/>
      <w:r w:rsidRPr="06333C2F">
        <w:rPr>
          <w:rFonts w:ascii="Times New Roman" w:hAnsi="Times New Roman" w:cs="Times New Roman"/>
        </w:rPr>
        <w:t xml:space="preserve"> dans </w:t>
      </w:r>
      <w:proofErr w:type="spellStart"/>
      <w:r w:rsidRPr="06333C2F">
        <w:rPr>
          <w:rFonts w:ascii="Times New Roman" w:hAnsi="Times New Roman" w:cs="Times New Roman"/>
        </w:rPr>
        <w:t>l'avenir</w:t>
      </w:r>
      <w:proofErr w:type="spellEnd"/>
      <w:r w:rsidRPr="06333C2F">
        <w:rPr>
          <w:rFonts w:ascii="Times New Roman" w:hAnsi="Times New Roman" w:cs="Times New Roman"/>
        </w:rPr>
        <w:t xml:space="preserve"> du travail. En </w:t>
      </w:r>
      <w:proofErr w:type="spellStart"/>
      <w:r w:rsidRPr="06333C2F">
        <w:rPr>
          <w:rFonts w:ascii="Times New Roman" w:hAnsi="Times New Roman" w:cs="Times New Roman"/>
        </w:rPr>
        <w:t>outre</w:t>
      </w:r>
      <w:proofErr w:type="spellEnd"/>
      <w:r w:rsidRPr="06333C2F">
        <w:rPr>
          <w:rFonts w:ascii="Times New Roman" w:hAnsi="Times New Roman" w:cs="Times New Roman"/>
        </w:rPr>
        <w:t xml:space="preserve">, </w:t>
      </w:r>
      <w:proofErr w:type="spellStart"/>
      <w:r w:rsidRPr="06333C2F">
        <w:rPr>
          <w:rFonts w:ascii="Times New Roman" w:hAnsi="Times New Roman" w:cs="Times New Roman"/>
        </w:rPr>
        <w:t>ils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devraient</w:t>
      </w:r>
      <w:proofErr w:type="spellEnd"/>
      <w:r w:rsidRPr="06333C2F">
        <w:rPr>
          <w:rFonts w:ascii="Times New Roman" w:hAnsi="Times New Roman" w:cs="Times New Roman"/>
        </w:rPr>
        <w:t xml:space="preserve"> explorer les implications politiques des </w:t>
      </w:r>
      <w:proofErr w:type="spellStart"/>
      <w:r w:rsidRPr="06333C2F">
        <w:rPr>
          <w:rFonts w:ascii="Times New Roman" w:hAnsi="Times New Roman" w:cs="Times New Roman"/>
        </w:rPr>
        <w:t>résultats</w:t>
      </w:r>
      <w:proofErr w:type="spellEnd"/>
      <w:r w:rsidRPr="06333C2F">
        <w:rPr>
          <w:rFonts w:ascii="Times New Roman" w:hAnsi="Times New Roman" w:cs="Times New Roman"/>
        </w:rPr>
        <w:t xml:space="preserve"> de la recherche et </w:t>
      </w:r>
      <w:proofErr w:type="spellStart"/>
      <w:r w:rsidRPr="06333C2F">
        <w:rPr>
          <w:rFonts w:ascii="Times New Roman" w:hAnsi="Times New Roman" w:cs="Times New Roman"/>
        </w:rPr>
        <w:t>leur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évolutivité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potentielle</w:t>
      </w:r>
      <w:proofErr w:type="spellEnd"/>
      <w:r w:rsidRPr="06333C2F">
        <w:rPr>
          <w:rFonts w:ascii="Times New Roman" w:hAnsi="Times New Roman" w:cs="Times New Roman"/>
        </w:rPr>
        <w:t xml:space="preserve"> à </w:t>
      </w:r>
      <w:proofErr w:type="spellStart"/>
      <w:r w:rsidRPr="06333C2F">
        <w:rPr>
          <w:rFonts w:ascii="Times New Roman" w:hAnsi="Times New Roman" w:cs="Times New Roman"/>
        </w:rPr>
        <w:t>d’autres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contextes</w:t>
      </w:r>
      <w:proofErr w:type="spellEnd"/>
      <w:r w:rsidRPr="06333C2F">
        <w:rPr>
          <w:rFonts w:ascii="Times New Roman" w:hAnsi="Times New Roman" w:cs="Times New Roman"/>
        </w:rPr>
        <w:t xml:space="preserve"> au sein de la </w:t>
      </w:r>
      <w:proofErr w:type="spellStart"/>
      <w:r w:rsidRPr="06333C2F">
        <w:rPr>
          <w:rFonts w:ascii="Times New Roman" w:hAnsi="Times New Roman" w:cs="Times New Roman"/>
        </w:rPr>
        <w:t>région</w:t>
      </w:r>
      <w:proofErr w:type="spellEnd"/>
      <w:r w:rsidRPr="06333C2F">
        <w:rPr>
          <w:rFonts w:ascii="Times New Roman" w:hAnsi="Times New Roman" w:cs="Times New Roman"/>
        </w:rPr>
        <w:t xml:space="preserve">. Les institutions </w:t>
      </w:r>
      <w:proofErr w:type="spellStart"/>
      <w:r w:rsidRPr="06333C2F">
        <w:rPr>
          <w:rFonts w:ascii="Times New Roman" w:hAnsi="Times New Roman" w:cs="Times New Roman"/>
        </w:rPr>
        <w:t>sélectionnées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devront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produire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comme</w:t>
      </w:r>
      <w:proofErr w:type="spellEnd"/>
      <w:r w:rsidRPr="06333C2F">
        <w:rPr>
          <w:rFonts w:ascii="Times New Roman" w:hAnsi="Times New Roman" w:cs="Times New Roman"/>
        </w:rPr>
        <w:t xml:space="preserve"> principal </w:t>
      </w:r>
      <w:proofErr w:type="spellStart"/>
      <w:r w:rsidRPr="06333C2F">
        <w:rPr>
          <w:rFonts w:ascii="Times New Roman" w:hAnsi="Times New Roman" w:cs="Times New Roman"/>
        </w:rPr>
        <w:t>résultat</w:t>
      </w:r>
      <w:proofErr w:type="spellEnd"/>
      <w:r w:rsidRPr="06333C2F">
        <w:rPr>
          <w:rFonts w:ascii="Times New Roman" w:hAnsi="Times New Roman" w:cs="Times New Roman"/>
        </w:rPr>
        <w:t xml:space="preserve"> un document de travail </w:t>
      </w:r>
      <w:proofErr w:type="spellStart"/>
      <w:r w:rsidRPr="06333C2F">
        <w:rPr>
          <w:rFonts w:ascii="Times New Roman" w:hAnsi="Times New Roman" w:cs="Times New Roman"/>
        </w:rPr>
        <w:t>pouvant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être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examiné</w:t>
      </w:r>
      <w:proofErr w:type="spellEnd"/>
      <w:r w:rsidRPr="06333C2F">
        <w:rPr>
          <w:rFonts w:ascii="Times New Roman" w:hAnsi="Times New Roman" w:cs="Times New Roman"/>
        </w:rPr>
        <w:t xml:space="preserve"> par les pairs et </w:t>
      </w:r>
      <w:proofErr w:type="spellStart"/>
      <w:r w:rsidRPr="06333C2F">
        <w:rPr>
          <w:rFonts w:ascii="Times New Roman" w:hAnsi="Times New Roman" w:cs="Times New Roman"/>
        </w:rPr>
        <w:t>publié</w:t>
      </w:r>
      <w:proofErr w:type="spellEnd"/>
      <w:r w:rsidRPr="06333C2F">
        <w:rPr>
          <w:rFonts w:ascii="Times New Roman" w:hAnsi="Times New Roman" w:cs="Times New Roman"/>
        </w:rPr>
        <w:t xml:space="preserve"> dans des revues de recherche à fort impact. </w:t>
      </w:r>
      <w:proofErr w:type="spellStart"/>
      <w:r w:rsidRPr="06333C2F">
        <w:rPr>
          <w:rFonts w:ascii="Times New Roman" w:hAnsi="Times New Roman" w:cs="Times New Roman"/>
        </w:rPr>
        <w:t>Ils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devront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également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développer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d'autres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produits</w:t>
      </w:r>
      <w:proofErr w:type="spellEnd"/>
      <w:r w:rsidRPr="06333C2F">
        <w:rPr>
          <w:rFonts w:ascii="Times New Roman" w:hAnsi="Times New Roman" w:cs="Times New Roman"/>
        </w:rPr>
        <w:t xml:space="preserve"> dans le cadre des </w:t>
      </w:r>
      <w:proofErr w:type="spellStart"/>
      <w:r w:rsidRPr="06333C2F">
        <w:rPr>
          <w:rFonts w:ascii="Times New Roman" w:hAnsi="Times New Roman" w:cs="Times New Roman"/>
        </w:rPr>
        <w:t>activités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d'apprentissage</w:t>
      </w:r>
      <w:proofErr w:type="spellEnd"/>
      <w:r w:rsidRPr="06333C2F">
        <w:rPr>
          <w:rFonts w:ascii="Times New Roman" w:hAnsi="Times New Roman" w:cs="Times New Roman"/>
        </w:rPr>
        <w:t xml:space="preserve">, de diffusion et </w:t>
      </w:r>
      <w:proofErr w:type="spellStart"/>
      <w:r w:rsidRPr="06333C2F">
        <w:rPr>
          <w:rFonts w:ascii="Times New Roman" w:hAnsi="Times New Roman" w:cs="Times New Roman"/>
        </w:rPr>
        <w:t>d'engagement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communautaire</w:t>
      </w:r>
      <w:proofErr w:type="spellEnd"/>
      <w:r w:rsidRPr="06333C2F">
        <w:rPr>
          <w:rFonts w:ascii="Times New Roman" w:hAnsi="Times New Roman" w:cs="Times New Roman"/>
        </w:rPr>
        <w:t xml:space="preserve"> du </w:t>
      </w:r>
      <w:proofErr w:type="spellStart"/>
      <w:r w:rsidRPr="06333C2F">
        <w:rPr>
          <w:rFonts w:ascii="Times New Roman" w:hAnsi="Times New Roman" w:cs="Times New Roman"/>
        </w:rPr>
        <w:t>projet</w:t>
      </w:r>
      <w:proofErr w:type="spellEnd"/>
      <w:r w:rsidRPr="06333C2F">
        <w:rPr>
          <w:rFonts w:ascii="Times New Roman" w:hAnsi="Times New Roman" w:cs="Times New Roman"/>
        </w:rPr>
        <w:t>.</w:t>
      </w:r>
    </w:p>
    <w:p w14:paraId="5AC836E0" w14:textId="77777777" w:rsidR="00EC1AC9" w:rsidRPr="0019004E" w:rsidRDefault="00EC1AC9" w:rsidP="003D7D93">
      <w:pPr>
        <w:jc w:val="both"/>
        <w:rPr>
          <w:rFonts w:ascii="Times New Roman" w:hAnsi="Times New Roman" w:cs="Times New Roman"/>
        </w:rPr>
      </w:pPr>
    </w:p>
    <w:p w14:paraId="4DEE24DD" w14:textId="77777777" w:rsidR="0067495A" w:rsidRPr="0019004E" w:rsidRDefault="45E42EE3" w:rsidP="5F883DC5">
      <w:pPr>
        <w:pStyle w:val="Titre1"/>
        <w:numPr>
          <w:ilvl w:val="1"/>
          <w:numId w:val="0"/>
        </w:numPr>
        <w:rPr>
          <w:rStyle w:val="Titre3Car"/>
          <w:rFonts w:cs="Times New Roman"/>
          <w:b/>
          <w:bCs/>
          <w:sz w:val="24"/>
          <w:szCs w:val="24"/>
        </w:rPr>
      </w:pPr>
      <w:r w:rsidRPr="5F883DC5">
        <w:rPr>
          <w:rStyle w:val="Titre3Car"/>
          <w:rFonts w:cs="Times New Roman"/>
          <w:b/>
          <w:bCs/>
          <w:sz w:val="24"/>
          <w:szCs w:val="24"/>
        </w:rPr>
        <w:t>6.</w:t>
      </w:r>
      <w:r w:rsidR="0067495A">
        <w:tab/>
      </w:r>
      <w:proofErr w:type="spellStart"/>
      <w:r w:rsidR="0067495A" w:rsidRPr="5F883DC5">
        <w:rPr>
          <w:rStyle w:val="Titre3Car"/>
          <w:rFonts w:cs="Times New Roman"/>
          <w:b/>
          <w:bCs/>
          <w:sz w:val="24"/>
          <w:szCs w:val="24"/>
        </w:rPr>
        <w:t>Attentes</w:t>
      </w:r>
      <w:proofErr w:type="spellEnd"/>
    </w:p>
    <w:p w14:paraId="440904EE" w14:textId="77777777" w:rsidR="0033228D" w:rsidRPr="0019004E" w:rsidRDefault="511925F4" w:rsidP="0033228D">
      <w:pPr>
        <w:jc w:val="both"/>
        <w:rPr>
          <w:rFonts w:ascii="Times New Roman" w:hAnsi="Times New Roman" w:cs="Times New Roman"/>
        </w:rPr>
      </w:pPr>
      <w:r w:rsidRPr="06333C2F">
        <w:rPr>
          <w:rFonts w:ascii="Times New Roman" w:hAnsi="Times New Roman" w:cs="Times New Roman"/>
        </w:rPr>
        <w:t xml:space="preserve">Les </w:t>
      </w:r>
      <w:proofErr w:type="spellStart"/>
      <w:r w:rsidRPr="06333C2F">
        <w:rPr>
          <w:rFonts w:ascii="Times New Roman" w:hAnsi="Times New Roman" w:cs="Times New Roman"/>
        </w:rPr>
        <w:t>candidats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doivent</w:t>
      </w:r>
      <w:proofErr w:type="spellEnd"/>
      <w:r w:rsidRPr="06333C2F">
        <w:rPr>
          <w:rFonts w:ascii="Times New Roman" w:hAnsi="Times New Roman" w:cs="Times New Roman"/>
        </w:rPr>
        <w:t xml:space="preserve"> respecter les </w:t>
      </w:r>
      <w:proofErr w:type="spellStart"/>
      <w:r w:rsidRPr="06333C2F">
        <w:rPr>
          <w:rFonts w:ascii="Times New Roman" w:hAnsi="Times New Roman" w:cs="Times New Roman"/>
        </w:rPr>
        <w:t>considérations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suivantes</w:t>
      </w:r>
      <w:proofErr w:type="spellEnd"/>
      <w:r w:rsidRPr="06333C2F">
        <w:rPr>
          <w:rFonts w:ascii="Times New Roman" w:hAnsi="Times New Roman" w:cs="Times New Roman"/>
        </w:rPr>
        <w:t xml:space="preserve"> dans la conception et la </w:t>
      </w:r>
      <w:proofErr w:type="spellStart"/>
      <w:r w:rsidRPr="06333C2F">
        <w:rPr>
          <w:rFonts w:ascii="Times New Roman" w:hAnsi="Times New Roman" w:cs="Times New Roman"/>
        </w:rPr>
        <w:t>gouvernance</w:t>
      </w:r>
      <w:proofErr w:type="spellEnd"/>
      <w:r w:rsidRPr="06333C2F">
        <w:rPr>
          <w:rFonts w:ascii="Times New Roman" w:hAnsi="Times New Roman" w:cs="Times New Roman"/>
        </w:rPr>
        <w:t xml:space="preserve"> de la recherche.</w:t>
      </w:r>
    </w:p>
    <w:p w14:paraId="290F05B7" w14:textId="77777777" w:rsidR="00780C9C" w:rsidRPr="00B91A17" w:rsidRDefault="00780C9C" w:rsidP="00B91A1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B91A17">
        <w:rPr>
          <w:rFonts w:ascii="Times New Roman" w:hAnsi="Times New Roman" w:cs="Times New Roman"/>
        </w:rPr>
        <w:t>Favoriser</w:t>
      </w:r>
      <w:proofErr w:type="spellEnd"/>
      <w:r w:rsidRPr="00B91A17">
        <w:rPr>
          <w:rFonts w:ascii="Times New Roman" w:hAnsi="Times New Roman" w:cs="Times New Roman"/>
        </w:rPr>
        <w:t xml:space="preserve"> </w:t>
      </w:r>
      <w:proofErr w:type="spellStart"/>
      <w:r w:rsidRPr="00B91A17">
        <w:rPr>
          <w:rFonts w:ascii="Times New Roman" w:hAnsi="Times New Roman" w:cs="Times New Roman"/>
        </w:rPr>
        <w:t>une</w:t>
      </w:r>
      <w:proofErr w:type="spellEnd"/>
      <w:r w:rsidRPr="00B91A17">
        <w:rPr>
          <w:rFonts w:ascii="Times New Roman" w:hAnsi="Times New Roman" w:cs="Times New Roman"/>
        </w:rPr>
        <w:t xml:space="preserve"> recherche </w:t>
      </w:r>
      <w:proofErr w:type="spellStart"/>
      <w:r w:rsidRPr="00B91A17">
        <w:rPr>
          <w:rFonts w:ascii="Times New Roman" w:hAnsi="Times New Roman" w:cs="Times New Roman"/>
        </w:rPr>
        <w:t>d’impact</w:t>
      </w:r>
      <w:proofErr w:type="spellEnd"/>
      <w:r w:rsidRPr="00B91A17">
        <w:rPr>
          <w:rFonts w:ascii="Times New Roman" w:hAnsi="Times New Roman" w:cs="Times New Roman"/>
        </w:rPr>
        <w:t xml:space="preserve"> de haute </w:t>
      </w:r>
      <w:proofErr w:type="spellStart"/>
      <w:r w:rsidRPr="00B91A17">
        <w:rPr>
          <w:rFonts w:ascii="Times New Roman" w:hAnsi="Times New Roman" w:cs="Times New Roman"/>
        </w:rPr>
        <w:t>qualité</w:t>
      </w:r>
      <w:proofErr w:type="spellEnd"/>
      <w:r w:rsidRPr="00B91A17">
        <w:rPr>
          <w:rFonts w:ascii="Times New Roman" w:hAnsi="Times New Roman" w:cs="Times New Roman"/>
        </w:rPr>
        <w:t xml:space="preserve"> grâce à </w:t>
      </w:r>
      <w:proofErr w:type="spellStart"/>
      <w:r w:rsidRPr="00B91A17">
        <w:rPr>
          <w:rFonts w:ascii="Times New Roman" w:hAnsi="Times New Roman" w:cs="Times New Roman"/>
        </w:rPr>
        <w:t>une</w:t>
      </w:r>
      <w:proofErr w:type="spellEnd"/>
      <w:r w:rsidRPr="00B91A17">
        <w:rPr>
          <w:rFonts w:ascii="Times New Roman" w:hAnsi="Times New Roman" w:cs="Times New Roman"/>
        </w:rPr>
        <w:t xml:space="preserve"> </w:t>
      </w:r>
      <w:proofErr w:type="spellStart"/>
      <w:r w:rsidRPr="00B91A17">
        <w:rPr>
          <w:rFonts w:ascii="Times New Roman" w:hAnsi="Times New Roman" w:cs="Times New Roman"/>
        </w:rPr>
        <w:t>approche</w:t>
      </w:r>
      <w:proofErr w:type="spellEnd"/>
      <w:r w:rsidRPr="00B91A17">
        <w:rPr>
          <w:rFonts w:ascii="Times New Roman" w:hAnsi="Times New Roman" w:cs="Times New Roman"/>
        </w:rPr>
        <w:t xml:space="preserve"> </w:t>
      </w:r>
      <w:proofErr w:type="spellStart"/>
      <w:r w:rsidRPr="00B91A17">
        <w:rPr>
          <w:rFonts w:ascii="Times New Roman" w:hAnsi="Times New Roman" w:cs="Times New Roman"/>
        </w:rPr>
        <w:t>en</w:t>
      </w:r>
      <w:proofErr w:type="spellEnd"/>
      <w:r w:rsidRPr="00B91A17">
        <w:rPr>
          <w:rFonts w:ascii="Times New Roman" w:hAnsi="Times New Roman" w:cs="Times New Roman"/>
        </w:rPr>
        <w:t xml:space="preserve"> </w:t>
      </w:r>
      <w:proofErr w:type="spellStart"/>
      <w:r w:rsidRPr="00B91A17">
        <w:rPr>
          <w:rFonts w:ascii="Times New Roman" w:hAnsi="Times New Roman" w:cs="Times New Roman"/>
        </w:rPr>
        <w:t>réseau</w:t>
      </w:r>
      <w:proofErr w:type="spellEnd"/>
    </w:p>
    <w:p w14:paraId="405AFC7F" w14:textId="14CE427D" w:rsidR="00491414" w:rsidRPr="0019004E" w:rsidRDefault="00491414" w:rsidP="00491414">
      <w:pPr>
        <w:jc w:val="both"/>
        <w:rPr>
          <w:rFonts w:ascii="Times New Roman" w:hAnsi="Times New Roman" w:cs="Times New Roman"/>
        </w:rPr>
      </w:pPr>
      <w:r w:rsidRPr="0019004E">
        <w:rPr>
          <w:rFonts w:ascii="Times New Roman" w:hAnsi="Times New Roman" w:cs="Times New Roman"/>
        </w:rPr>
        <w:t xml:space="preserve">Rigueur </w:t>
      </w:r>
      <w:proofErr w:type="spellStart"/>
      <w:r w:rsidRPr="0019004E">
        <w:rPr>
          <w:rFonts w:ascii="Times New Roman" w:hAnsi="Times New Roman" w:cs="Times New Roman"/>
        </w:rPr>
        <w:t>scientifique</w:t>
      </w:r>
      <w:proofErr w:type="spellEnd"/>
      <w:r w:rsidRPr="0019004E">
        <w:rPr>
          <w:rFonts w:ascii="Times New Roman" w:hAnsi="Times New Roman" w:cs="Times New Roman"/>
        </w:rPr>
        <w:t xml:space="preserve"> : </w:t>
      </w:r>
      <w:r w:rsidR="00237763">
        <w:rPr>
          <w:rFonts w:ascii="Times New Roman" w:hAnsi="Times New Roman" w:cs="Times New Roman"/>
        </w:rPr>
        <w:t>D</w:t>
      </w:r>
      <w:r w:rsidRPr="0019004E">
        <w:rPr>
          <w:rFonts w:ascii="Times New Roman" w:hAnsi="Times New Roman" w:cs="Times New Roman"/>
        </w:rPr>
        <w:t xml:space="preserve">ans quelle </w:t>
      </w:r>
      <w:proofErr w:type="spellStart"/>
      <w:r w:rsidR="00237763">
        <w:rPr>
          <w:rFonts w:ascii="Times New Roman" w:hAnsi="Times New Roman" w:cs="Times New Roman"/>
        </w:rPr>
        <w:t>mesure</w:t>
      </w:r>
      <w:proofErr w:type="spellEnd"/>
      <w:r w:rsidR="00237763">
        <w:rPr>
          <w:rFonts w:ascii="Times New Roman" w:hAnsi="Times New Roman" w:cs="Times New Roman"/>
        </w:rPr>
        <w:t xml:space="preserve"> </w:t>
      </w:r>
      <w:r w:rsidRPr="0019004E">
        <w:rPr>
          <w:rFonts w:ascii="Times New Roman" w:hAnsi="Times New Roman" w:cs="Times New Roman"/>
        </w:rPr>
        <w:t xml:space="preserve">la proposition </w:t>
      </w:r>
      <w:proofErr w:type="spellStart"/>
      <w:r w:rsidRPr="0019004E">
        <w:rPr>
          <w:rFonts w:ascii="Times New Roman" w:hAnsi="Times New Roman" w:cs="Times New Roman"/>
        </w:rPr>
        <w:t>démontre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normes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acceptées</w:t>
      </w:r>
      <w:proofErr w:type="spellEnd"/>
      <w:r w:rsidRPr="0019004E">
        <w:rPr>
          <w:rFonts w:ascii="Times New Roman" w:hAnsi="Times New Roman" w:cs="Times New Roman"/>
        </w:rPr>
        <w:t xml:space="preserve"> de </w:t>
      </w:r>
      <w:proofErr w:type="spellStart"/>
      <w:r w:rsidRPr="0019004E">
        <w:rPr>
          <w:rFonts w:ascii="Times New Roman" w:hAnsi="Times New Roman" w:cs="Times New Roman"/>
        </w:rPr>
        <w:t>mérite</w:t>
      </w:r>
      <w:proofErr w:type="spellEnd"/>
      <w:r w:rsidRPr="0019004E">
        <w:rPr>
          <w:rFonts w:ascii="Times New Roman" w:hAnsi="Times New Roman" w:cs="Times New Roman"/>
        </w:rPr>
        <w:t xml:space="preserve"> technique pour son </w:t>
      </w:r>
      <w:proofErr w:type="spellStart"/>
      <w:r w:rsidRPr="0019004E">
        <w:rPr>
          <w:rFonts w:ascii="Times New Roman" w:hAnsi="Times New Roman" w:cs="Times New Roman"/>
        </w:rPr>
        <w:t>domaine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sa</w:t>
      </w:r>
      <w:proofErr w:type="spellEnd"/>
      <w:r w:rsidRPr="0019004E">
        <w:rPr>
          <w:rFonts w:ascii="Times New Roman" w:hAnsi="Times New Roman" w:cs="Times New Roman"/>
        </w:rPr>
        <w:t xml:space="preserve"> discipline.</w:t>
      </w:r>
    </w:p>
    <w:p w14:paraId="7D9564C2" w14:textId="609D416C" w:rsidR="00491414" w:rsidRPr="0019004E" w:rsidRDefault="00491414" w:rsidP="00491414">
      <w:p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Légitimité</w:t>
      </w:r>
      <w:proofErr w:type="spellEnd"/>
      <w:r w:rsidRPr="0019004E">
        <w:rPr>
          <w:rFonts w:ascii="Times New Roman" w:hAnsi="Times New Roman" w:cs="Times New Roman"/>
        </w:rPr>
        <w:t xml:space="preserve"> de la </w:t>
      </w:r>
      <w:r w:rsidR="00237763" w:rsidRPr="0019004E">
        <w:rPr>
          <w:rFonts w:ascii="Times New Roman" w:hAnsi="Times New Roman" w:cs="Times New Roman"/>
        </w:rPr>
        <w:t>recherche:</w:t>
      </w:r>
      <w:r w:rsidRPr="0019004E">
        <w:rPr>
          <w:rFonts w:ascii="Times New Roman" w:hAnsi="Times New Roman" w:cs="Times New Roman"/>
        </w:rPr>
        <w:t xml:space="preserve"> </w:t>
      </w:r>
      <w:r w:rsidR="00237763">
        <w:rPr>
          <w:rFonts w:ascii="Times New Roman" w:hAnsi="Times New Roman" w:cs="Times New Roman"/>
        </w:rPr>
        <w:t>Da</w:t>
      </w:r>
      <w:r w:rsidRPr="0019004E">
        <w:rPr>
          <w:rFonts w:ascii="Times New Roman" w:hAnsi="Times New Roman" w:cs="Times New Roman"/>
        </w:rPr>
        <w:t xml:space="preserve">ns quelle </w:t>
      </w:r>
      <w:proofErr w:type="spellStart"/>
      <w:r w:rsidR="00237763">
        <w:rPr>
          <w:rFonts w:ascii="Times New Roman" w:hAnsi="Times New Roman" w:cs="Times New Roman"/>
        </w:rPr>
        <w:t>mesure</w:t>
      </w:r>
      <w:proofErr w:type="spellEnd"/>
      <w:r w:rsidR="00237763">
        <w:rPr>
          <w:rFonts w:ascii="Times New Roman" w:hAnsi="Times New Roman" w:cs="Times New Roman"/>
        </w:rPr>
        <w:t xml:space="preserve"> </w:t>
      </w:r>
      <w:r w:rsidRPr="0019004E">
        <w:rPr>
          <w:rFonts w:ascii="Times New Roman" w:hAnsi="Times New Roman" w:cs="Times New Roman"/>
        </w:rPr>
        <w:t xml:space="preserve">la proposition </w:t>
      </w:r>
      <w:proofErr w:type="spellStart"/>
      <w:r w:rsidRPr="0019004E">
        <w:rPr>
          <w:rFonts w:ascii="Times New Roman" w:hAnsi="Times New Roman" w:cs="Times New Roman"/>
        </w:rPr>
        <w:t>tient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compte</w:t>
      </w:r>
      <w:proofErr w:type="spellEnd"/>
      <w:r w:rsidRPr="0019004E">
        <w:rPr>
          <w:rFonts w:ascii="Times New Roman" w:hAnsi="Times New Roman" w:cs="Times New Roman"/>
        </w:rPr>
        <w:t xml:space="preserve"> des </w:t>
      </w:r>
      <w:proofErr w:type="spellStart"/>
      <w:r w:rsidRPr="0019004E">
        <w:rPr>
          <w:rFonts w:ascii="Times New Roman" w:hAnsi="Times New Roman" w:cs="Times New Roman"/>
        </w:rPr>
        <w:t>préoccupations</w:t>
      </w:r>
      <w:proofErr w:type="spellEnd"/>
      <w:r w:rsidRPr="0019004E">
        <w:rPr>
          <w:rFonts w:ascii="Times New Roman" w:hAnsi="Times New Roman" w:cs="Times New Roman"/>
        </w:rPr>
        <w:t xml:space="preserve"> et des </w:t>
      </w:r>
      <w:proofErr w:type="spellStart"/>
      <w:r w:rsidRPr="0019004E">
        <w:rPr>
          <w:rFonts w:ascii="Times New Roman" w:hAnsi="Times New Roman" w:cs="Times New Roman"/>
        </w:rPr>
        <w:t>idées</w:t>
      </w:r>
      <w:proofErr w:type="spellEnd"/>
      <w:r w:rsidRPr="0019004E">
        <w:rPr>
          <w:rFonts w:ascii="Times New Roman" w:hAnsi="Times New Roman" w:cs="Times New Roman"/>
        </w:rPr>
        <w:t xml:space="preserve"> des parties </w:t>
      </w:r>
      <w:proofErr w:type="spellStart"/>
      <w:r w:rsidRPr="0019004E">
        <w:rPr>
          <w:rFonts w:ascii="Times New Roman" w:hAnsi="Times New Roman" w:cs="Times New Roman"/>
        </w:rPr>
        <w:t>prenantes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concernées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aborde</w:t>
      </w:r>
      <w:proofErr w:type="spellEnd"/>
      <w:r w:rsidRPr="0019004E">
        <w:rPr>
          <w:rFonts w:ascii="Times New Roman" w:hAnsi="Times New Roman" w:cs="Times New Roman"/>
        </w:rPr>
        <w:t xml:space="preserve"> les </w:t>
      </w:r>
      <w:proofErr w:type="spellStart"/>
      <w:r w:rsidRPr="0019004E">
        <w:rPr>
          <w:rFonts w:ascii="Times New Roman" w:hAnsi="Times New Roman" w:cs="Times New Roman"/>
        </w:rPr>
        <w:t>conséquences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environnementales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potentielles</w:t>
      </w:r>
      <w:proofErr w:type="spellEnd"/>
      <w:r w:rsidRPr="0019004E">
        <w:rPr>
          <w:rFonts w:ascii="Times New Roman" w:hAnsi="Times New Roman" w:cs="Times New Roman"/>
        </w:rPr>
        <w:t>.</w:t>
      </w:r>
    </w:p>
    <w:p w14:paraId="67475166" w14:textId="77777777" w:rsidR="00491414" w:rsidRPr="0019004E" w:rsidRDefault="00491414" w:rsidP="00491414">
      <w:pPr>
        <w:jc w:val="both"/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L'importance</w:t>
      </w:r>
      <w:proofErr w:type="spellEnd"/>
      <w:r w:rsidRPr="091F1FB3">
        <w:rPr>
          <w:rFonts w:ascii="Times New Roman" w:hAnsi="Times New Roman" w:cs="Times New Roman"/>
        </w:rPr>
        <w:t xml:space="preserve"> de la recherche </w:t>
      </w:r>
      <w:proofErr w:type="spellStart"/>
      <w:r w:rsidRPr="091F1FB3">
        <w:rPr>
          <w:rFonts w:ascii="Times New Roman" w:hAnsi="Times New Roman" w:cs="Times New Roman"/>
        </w:rPr>
        <w:t>est</w:t>
      </w:r>
      <w:proofErr w:type="spellEnd"/>
      <w:r w:rsidRPr="091F1FB3">
        <w:rPr>
          <w:rFonts w:ascii="Times New Roman" w:hAnsi="Times New Roman" w:cs="Times New Roman"/>
        </w:rPr>
        <w:t xml:space="preserve"> la </w:t>
      </w:r>
      <w:proofErr w:type="spellStart"/>
      <w:r w:rsidRPr="091F1FB3">
        <w:rPr>
          <w:rFonts w:ascii="Times New Roman" w:hAnsi="Times New Roman" w:cs="Times New Roman"/>
        </w:rPr>
        <w:t>valeur</w:t>
      </w:r>
      <w:proofErr w:type="spellEnd"/>
      <w:r w:rsidRPr="091F1FB3">
        <w:rPr>
          <w:rFonts w:ascii="Times New Roman" w:hAnsi="Times New Roman" w:cs="Times New Roman"/>
        </w:rPr>
        <w:t xml:space="preserve"> des questions de recherche pour les </w:t>
      </w:r>
      <w:proofErr w:type="spellStart"/>
      <w:r w:rsidRPr="091F1FB3">
        <w:rPr>
          <w:rFonts w:ascii="Times New Roman" w:hAnsi="Times New Roman" w:cs="Times New Roman"/>
        </w:rPr>
        <w:t>utilisateurs</w:t>
      </w:r>
      <w:proofErr w:type="spellEnd"/>
      <w:r w:rsidRPr="091F1FB3">
        <w:rPr>
          <w:rFonts w:ascii="Times New Roman" w:hAnsi="Times New Roman" w:cs="Times New Roman"/>
        </w:rPr>
        <w:t xml:space="preserve"> et les </w:t>
      </w:r>
      <w:proofErr w:type="spellStart"/>
      <w:r w:rsidRPr="091F1FB3">
        <w:rPr>
          <w:rFonts w:ascii="Times New Roman" w:hAnsi="Times New Roman" w:cs="Times New Roman"/>
        </w:rPr>
        <w:t>utilisations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prévus</w:t>
      </w:r>
      <w:proofErr w:type="spellEnd"/>
      <w:r w:rsidRPr="091F1FB3">
        <w:rPr>
          <w:rFonts w:ascii="Times New Roman" w:hAnsi="Times New Roman" w:cs="Times New Roman"/>
        </w:rPr>
        <w:t>.</w:t>
      </w:r>
    </w:p>
    <w:p w14:paraId="360A97B0" w14:textId="47F43BBB" w:rsidR="00A20D21" w:rsidRDefault="00491414" w:rsidP="00C1433A">
      <w:pPr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lastRenderedPageBreak/>
        <w:t>Positionnement</w:t>
      </w:r>
      <w:proofErr w:type="spellEnd"/>
      <w:r w:rsidRPr="0019004E">
        <w:rPr>
          <w:rFonts w:ascii="Times New Roman" w:hAnsi="Times New Roman" w:cs="Times New Roman"/>
        </w:rPr>
        <w:t xml:space="preserve"> pour </w:t>
      </w:r>
      <w:proofErr w:type="spellStart"/>
      <w:r w:rsidRPr="0019004E">
        <w:rPr>
          <w:rFonts w:ascii="Times New Roman" w:hAnsi="Times New Roman" w:cs="Times New Roman"/>
        </w:rPr>
        <w:t>l'utilisation</w:t>
      </w:r>
      <w:proofErr w:type="spellEnd"/>
      <w:r w:rsidRPr="0019004E">
        <w:rPr>
          <w:rFonts w:ascii="Times New Roman" w:hAnsi="Times New Roman" w:cs="Times New Roman"/>
        </w:rPr>
        <w:t xml:space="preserve"> : </w:t>
      </w:r>
      <w:r w:rsidR="00237763">
        <w:rPr>
          <w:rFonts w:ascii="Times New Roman" w:hAnsi="Times New Roman" w:cs="Times New Roman"/>
        </w:rPr>
        <w:t xml:space="preserve">Dans quelle </w:t>
      </w:r>
      <w:proofErr w:type="spellStart"/>
      <w:r w:rsidRPr="0019004E">
        <w:rPr>
          <w:rFonts w:ascii="Times New Roman" w:hAnsi="Times New Roman" w:cs="Times New Roman"/>
        </w:rPr>
        <w:t>mesure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r w:rsidR="00237763">
        <w:rPr>
          <w:rFonts w:ascii="Times New Roman" w:hAnsi="Times New Roman" w:cs="Times New Roman"/>
        </w:rPr>
        <w:t>l</w:t>
      </w:r>
      <w:r w:rsidRPr="0019004E">
        <w:rPr>
          <w:rFonts w:ascii="Times New Roman" w:hAnsi="Times New Roman" w:cs="Times New Roman"/>
        </w:rPr>
        <w:t xml:space="preserve">a conception du </w:t>
      </w:r>
      <w:proofErr w:type="spellStart"/>
      <w:r w:rsidRPr="0019004E">
        <w:rPr>
          <w:rFonts w:ascii="Times New Roman" w:hAnsi="Times New Roman" w:cs="Times New Roman"/>
        </w:rPr>
        <w:t>projet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comporte</w:t>
      </w:r>
      <w:proofErr w:type="spellEnd"/>
      <w:r w:rsidRPr="0019004E">
        <w:rPr>
          <w:rFonts w:ascii="Times New Roman" w:hAnsi="Times New Roman" w:cs="Times New Roman"/>
        </w:rPr>
        <w:t xml:space="preserve"> un plan de partage des </w:t>
      </w:r>
      <w:proofErr w:type="spellStart"/>
      <w:r w:rsidRPr="0019004E">
        <w:rPr>
          <w:rFonts w:ascii="Times New Roman" w:hAnsi="Times New Roman" w:cs="Times New Roman"/>
        </w:rPr>
        <w:t>connaissances</w:t>
      </w:r>
      <w:proofErr w:type="spellEnd"/>
      <w:r w:rsidRPr="0019004E">
        <w:rPr>
          <w:rFonts w:ascii="Times New Roman" w:hAnsi="Times New Roman" w:cs="Times New Roman"/>
        </w:rPr>
        <w:t xml:space="preserve"> qui </w:t>
      </w:r>
      <w:proofErr w:type="spellStart"/>
      <w:r w:rsidRPr="0019004E">
        <w:rPr>
          <w:rFonts w:ascii="Times New Roman" w:hAnsi="Times New Roman" w:cs="Times New Roman"/>
        </w:rPr>
        <w:t>améliorera</w:t>
      </w:r>
      <w:proofErr w:type="spellEnd"/>
      <w:r w:rsidRPr="0019004E">
        <w:rPr>
          <w:rFonts w:ascii="Times New Roman" w:hAnsi="Times New Roman" w:cs="Times New Roman"/>
        </w:rPr>
        <w:t xml:space="preserve"> la </w:t>
      </w:r>
      <w:proofErr w:type="spellStart"/>
      <w:r w:rsidRPr="0019004E">
        <w:rPr>
          <w:rFonts w:ascii="Times New Roman" w:hAnsi="Times New Roman" w:cs="Times New Roman"/>
        </w:rPr>
        <w:t>probabilité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d'utilisation</w:t>
      </w:r>
      <w:proofErr w:type="spellEnd"/>
      <w:r w:rsidRPr="0019004E">
        <w:rPr>
          <w:rFonts w:ascii="Times New Roman" w:hAnsi="Times New Roman" w:cs="Times New Roman"/>
        </w:rPr>
        <w:t xml:space="preserve"> et </w:t>
      </w:r>
      <w:proofErr w:type="spellStart"/>
      <w:r w:rsidRPr="0019004E">
        <w:rPr>
          <w:rFonts w:ascii="Times New Roman" w:hAnsi="Times New Roman" w:cs="Times New Roman"/>
        </w:rPr>
        <w:t>l'impact</w:t>
      </w:r>
      <w:proofErr w:type="spellEnd"/>
      <w:r w:rsidRPr="0019004E">
        <w:rPr>
          <w:rFonts w:ascii="Times New Roman" w:hAnsi="Times New Roman" w:cs="Times New Roman"/>
        </w:rPr>
        <w:t>.</w:t>
      </w:r>
    </w:p>
    <w:p w14:paraId="4F6A086A" w14:textId="77777777" w:rsidR="00B91A17" w:rsidRPr="0019004E" w:rsidRDefault="00B91A17" w:rsidP="00C1433A">
      <w:pPr>
        <w:jc w:val="both"/>
        <w:rPr>
          <w:rFonts w:ascii="Times New Roman" w:hAnsi="Times New Roman" w:cs="Times New Roman"/>
        </w:rPr>
      </w:pPr>
    </w:p>
    <w:p w14:paraId="31D19D4E" w14:textId="77777777" w:rsidR="00736C7A" w:rsidRPr="00B91A17" w:rsidRDefault="00B91A17" w:rsidP="00B91A1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Considérations</w:t>
      </w:r>
      <w:proofErr w:type="spellEnd"/>
      <w:r>
        <w:rPr>
          <w:rFonts w:ascii="Times New Roman" w:hAnsi="Times New Roman" w:cs="Times New Roman"/>
        </w:rPr>
        <w:t xml:space="preserve"> sur </w:t>
      </w:r>
      <w:proofErr w:type="spellStart"/>
      <w:r>
        <w:rPr>
          <w:rFonts w:ascii="Times New Roman" w:hAnsi="Times New Roman" w:cs="Times New Roman"/>
        </w:rPr>
        <w:t>l’égalité</w:t>
      </w:r>
      <w:proofErr w:type="spellEnd"/>
      <w:r>
        <w:rPr>
          <w:rFonts w:ascii="Times New Roman" w:hAnsi="Times New Roman" w:cs="Times New Roman"/>
        </w:rPr>
        <w:t xml:space="preserve"> des sexes et </w:t>
      </w:r>
      <w:proofErr w:type="spellStart"/>
      <w:r>
        <w:rPr>
          <w:rFonts w:ascii="Times New Roman" w:hAnsi="Times New Roman" w:cs="Times New Roman"/>
        </w:rPr>
        <w:t>l’inclusion</w:t>
      </w:r>
      <w:proofErr w:type="spellEnd"/>
    </w:p>
    <w:p w14:paraId="518C8829" w14:textId="77777777" w:rsidR="007838C1" w:rsidRDefault="00180EBE" w:rsidP="0073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propositions </w:t>
      </w:r>
      <w:proofErr w:type="spellStart"/>
      <w:r>
        <w:rPr>
          <w:rFonts w:ascii="Times New Roman" w:hAnsi="Times New Roman" w:cs="Times New Roman"/>
        </w:rPr>
        <w:t>doivent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démontrer</w:t>
      </w:r>
      <w:proofErr w:type="spellEnd"/>
      <w:r>
        <w:rPr>
          <w:rFonts w:ascii="Times New Roman" w:hAnsi="Times New Roman" w:cs="Times New Roman"/>
        </w:rPr>
        <w:t xml:space="preserve"> comment </w:t>
      </w:r>
      <w:proofErr w:type="spellStart"/>
      <w:r>
        <w:rPr>
          <w:rFonts w:ascii="Times New Roman" w:hAnsi="Times New Roman" w:cs="Times New Roman"/>
        </w:rPr>
        <w:t>l’égalité</w:t>
      </w:r>
      <w:proofErr w:type="spellEnd"/>
      <w:r>
        <w:rPr>
          <w:rFonts w:ascii="Times New Roman" w:hAnsi="Times New Roman" w:cs="Times New Roman"/>
        </w:rPr>
        <w:t xml:space="preserve"> des sexes et </w:t>
      </w:r>
      <w:proofErr w:type="spellStart"/>
      <w:r>
        <w:rPr>
          <w:rFonts w:ascii="Times New Roman" w:hAnsi="Times New Roman" w:cs="Times New Roman"/>
        </w:rPr>
        <w:t>l’inclusion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promues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adoptées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utilisant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intersectionnelle</w:t>
      </w:r>
      <w:proofErr w:type="spellEnd"/>
      <w:r>
        <w:rPr>
          <w:rFonts w:ascii="Times New Roman" w:hAnsi="Times New Roman" w:cs="Times New Roman"/>
        </w:rPr>
        <w:t xml:space="preserve">, à la </w:t>
      </w:r>
      <w:proofErr w:type="spellStart"/>
      <w:r>
        <w:rPr>
          <w:rFonts w:ascii="Times New Roman" w:hAnsi="Times New Roman" w:cs="Times New Roman"/>
        </w:rPr>
        <w:t>fois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concerne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éléments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suivants</w:t>
      </w:r>
      <w:proofErr w:type="spellEnd"/>
      <w:r>
        <w:rPr>
          <w:rFonts w:ascii="Times New Roman" w:hAnsi="Times New Roman" w:cs="Times New Roman"/>
        </w:rPr>
        <w:t> :</w:t>
      </w:r>
    </w:p>
    <w:p w14:paraId="17506A09" w14:textId="77777777" w:rsidR="007838C1" w:rsidRPr="007838C1" w:rsidRDefault="00736C7A" w:rsidP="007838C1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838C1">
        <w:rPr>
          <w:rFonts w:ascii="Times New Roman" w:hAnsi="Times New Roman" w:cs="Times New Roman"/>
        </w:rPr>
        <w:t xml:space="preserve">composition de </w:t>
      </w:r>
      <w:proofErr w:type="spellStart"/>
      <w:r w:rsidRPr="007838C1">
        <w:rPr>
          <w:rFonts w:ascii="Times New Roman" w:hAnsi="Times New Roman" w:cs="Times New Roman"/>
        </w:rPr>
        <w:t>l’équipe</w:t>
      </w:r>
      <w:proofErr w:type="spellEnd"/>
      <w:r w:rsidRPr="007838C1">
        <w:rPr>
          <w:rFonts w:ascii="Times New Roman" w:hAnsi="Times New Roman" w:cs="Times New Roman"/>
        </w:rPr>
        <w:t xml:space="preserve"> et </w:t>
      </w:r>
      <w:proofErr w:type="spellStart"/>
      <w:r w:rsidRPr="007838C1">
        <w:rPr>
          <w:rFonts w:ascii="Times New Roman" w:hAnsi="Times New Roman" w:cs="Times New Roman"/>
        </w:rPr>
        <w:t>organisations</w:t>
      </w:r>
      <w:proofErr w:type="spellEnd"/>
      <w:r w:rsidRPr="007838C1">
        <w:rPr>
          <w:rFonts w:ascii="Times New Roman" w:hAnsi="Times New Roman" w:cs="Times New Roman"/>
        </w:rPr>
        <w:t xml:space="preserve"> </w:t>
      </w:r>
      <w:proofErr w:type="spellStart"/>
      <w:r w:rsidRPr="007838C1">
        <w:rPr>
          <w:rFonts w:ascii="Times New Roman" w:hAnsi="Times New Roman" w:cs="Times New Roman"/>
        </w:rPr>
        <w:t>composant</w:t>
      </w:r>
      <w:proofErr w:type="spellEnd"/>
      <w:r w:rsidRPr="007838C1">
        <w:rPr>
          <w:rFonts w:ascii="Times New Roman" w:hAnsi="Times New Roman" w:cs="Times New Roman"/>
        </w:rPr>
        <w:t xml:space="preserve"> </w:t>
      </w:r>
      <w:proofErr w:type="spellStart"/>
      <w:r w:rsidRPr="007838C1">
        <w:rPr>
          <w:rFonts w:ascii="Times New Roman" w:hAnsi="Times New Roman" w:cs="Times New Roman"/>
        </w:rPr>
        <w:t>l’équipe</w:t>
      </w:r>
      <w:proofErr w:type="spellEnd"/>
      <w:r w:rsidRPr="007838C1">
        <w:rPr>
          <w:rFonts w:ascii="Times New Roman" w:hAnsi="Times New Roman" w:cs="Times New Roman"/>
        </w:rPr>
        <w:t xml:space="preserve"> de recherche</w:t>
      </w:r>
    </w:p>
    <w:p w14:paraId="03008648" w14:textId="77777777" w:rsidR="00736C7A" w:rsidRPr="007838C1" w:rsidRDefault="00736C7A" w:rsidP="007838C1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838C1">
        <w:rPr>
          <w:rFonts w:ascii="Times New Roman" w:hAnsi="Times New Roman" w:cs="Times New Roman"/>
        </w:rPr>
        <w:t xml:space="preserve">la conception et la mise </w:t>
      </w:r>
      <w:proofErr w:type="spellStart"/>
      <w:r w:rsidRPr="007838C1">
        <w:rPr>
          <w:rFonts w:ascii="Times New Roman" w:hAnsi="Times New Roman" w:cs="Times New Roman"/>
        </w:rPr>
        <w:t>en</w:t>
      </w:r>
      <w:proofErr w:type="spellEnd"/>
      <w:r w:rsidRPr="007838C1">
        <w:rPr>
          <w:rFonts w:ascii="Times New Roman" w:hAnsi="Times New Roman" w:cs="Times New Roman"/>
        </w:rPr>
        <w:t xml:space="preserve"> </w:t>
      </w:r>
      <w:proofErr w:type="spellStart"/>
      <w:r w:rsidRPr="007838C1">
        <w:rPr>
          <w:rFonts w:ascii="Times New Roman" w:hAnsi="Times New Roman" w:cs="Times New Roman"/>
        </w:rPr>
        <w:t>œuvre</w:t>
      </w:r>
      <w:proofErr w:type="spellEnd"/>
      <w:r w:rsidRPr="007838C1">
        <w:rPr>
          <w:rFonts w:ascii="Times New Roman" w:hAnsi="Times New Roman" w:cs="Times New Roman"/>
        </w:rPr>
        <w:t xml:space="preserve"> de la recherche </w:t>
      </w:r>
      <w:proofErr w:type="spellStart"/>
      <w:r w:rsidRPr="007838C1">
        <w:rPr>
          <w:rFonts w:ascii="Times New Roman" w:hAnsi="Times New Roman" w:cs="Times New Roman"/>
        </w:rPr>
        <w:t>proposée</w:t>
      </w:r>
      <w:proofErr w:type="spellEnd"/>
      <w:r w:rsidRPr="007838C1">
        <w:rPr>
          <w:rFonts w:ascii="Times New Roman" w:hAnsi="Times New Roman" w:cs="Times New Roman"/>
        </w:rPr>
        <w:t>.</w:t>
      </w:r>
    </w:p>
    <w:p w14:paraId="462C35AC" w14:textId="77777777" w:rsidR="00736C7A" w:rsidRPr="00736C7A" w:rsidRDefault="00736C7A" w:rsidP="00736C7A">
      <w:pPr>
        <w:jc w:val="both"/>
        <w:rPr>
          <w:rFonts w:ascii="Times New Roman" w:hAnsi="Times New Roman" w:cs="Times New Roman"/>
        </w:rPr>
      </w:pPr>
    </w:p>
    <w:p w14:paraId="2913E633" w14:textId="77777777" w:rsidR="00736C7A" w:rsidRPr="00915634" w:rsidRDefault="00736C7A" w:rsidP="00915634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5634">
        <w:rPr>
          <w:rFonts w:ascii="Times New Roman" w:hAnsi="Times New Roman" w:cs="Times New Roman"/>
        </w:rPr>
        <w:t xml:space="preserve">Plan de libre </w:t>
      </w:r>
      <w:proofErr w:type="spellStart"/>
      <w:r w:rsidRPr="00915634">
        <w:rPr>
          <w:rFonts w:ascii="Times New Roman" w:hAnsi="Times New Roman" w:cs="Times New Roman"/>
        </w:rPr>
        <w:t>accès</w:t>
      </w:r>
      <w:proofErr w:type="spellEnd"/>
      <w:r w:rsidRPr="00915634">
        <w:rPr>
          <w:rFonts w:ascii="Times New Roman" w:hAnsi="Times New Roman" w:cs="Times New Roman"/>
        </w:rPr>
        <w:t xml:space="preserve"> et de gestion des données</w:t>
      </w:r>
    </w:p>
    <w:p w14:paraId="7B72ED6B" w14:textId="77777777" w:rsidR="006A7880" w:rsidRDefault="00736C7A" w:rsidP="006A7880">
      <w:pPr>
        <w:jc w:val="both"/>
        <w:rPr>
          <w:rFonts w:ascii="Times New Roman" w:hAnsi="Times New Roman" w:cs="Times New Roman"/>
        </w:rPr>
      </w:pPr>
      <w:r w:rsidRPr="091F1FB3">
        <w:rPr>
          <w:rFonts w:ascii="Times New Roman" w:hAnsi="Times New Roman" w:cs="Times New Roman"/>
        </w:rPr>
        <w:t xml:space="preserve">Les </w:t>
      </w:r>
      <w:proofErr w:type="spellStart"/>
      <w:r w:rsidRPr="091F1FB3">
        <w:rPr>
          <w:rFonts w:ascii="Times New Roman" w:hAnsi="Times New Roman" w:cs="Times New Roman"/>
        </w:rPr>
        <w:t>candidats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financés</w:t>
      </w:r>
      <w:proofErr w:type="spellEnd"/>
      <w:r w:rsidRPr="091F1FB3">
        <w:rPr>
          <w:rFonts w:ascii="Times New Roman" w:hAnsi="Times New Roman" w:cs="Times New Roman"/>
        </w:rPr>
        <w:t xml:space="preserve"> dans le cadre de </w:t>
      </w:r>
      <w:proofErr w:type="spellStart"/>
      <w:r w:rsidRPr="091F1FB3">
        <w:rPr>
          <w:rFonts w:ascii="Times New Roman" w:hAnsi="Times New Roman" w:cs="Times New Roman"/>
        </w:rPr>
        <w:t>ce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programme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devront</w:t>
      </w:r>
      <w:proofErr w:type="spellEnd"/>
      <w:r w:rsidRPr="091F1FB3">
        <w:rPr>
          <w:rFonts w:ascii="Times New Roman" w:hAnsi="Times New Roman" w:cs="Times New Roman"/>
        </w:rPr>
        <w:t xml:space="preserve"> se conformer à la politique de libre </w:t>
      </w:r>
      <w:proofErr w:type="spellStart"/>
      <w:r w:rsidRPr="091F1FB3">
        <w:rPr>
          <w:rFonts w:ascii="Times New Roman" w:hAnsi="Times New Roman" w:cs="Times New Roman"/>
        </w:rPr>
        <w:t>accès</w:t>
      </w:r>
      <w:proofErr w:type="spellEnd"/>
      <w:r w:rsidRPr="091F1FB3">
        <w:rPr>
          <w:rFonts w:ascii="Times New Roman" w:hAnsi="Times New Roman" w:cs="Times New Roman"/>
        </w:rPr>
        <w:t xml:space="preserve"> du CRDI et à la </w:t>
      </w:r>
      <w:proofErr w:type="spellStart"/>
      <w:r w:rsidRPr="091F1FB3">
        <w:rPr>
          <w:rFonts w:ascii="Times New Roman" w:hAnsi="Times New Roman" w:cs="Times New Roman"/>
        </w:rPr>
        <w:t>déclaration</w:t>
      </w:r>
      <w:proofErr w:type="spellEnd"/>
      <w:r w:rsidRPr="091F1FB3">
        <w:rPr>
          <w:rFonts w:ascii="Times New Roman" w:hAnsi="Times New Roman" w:cs="Times New Roman"/>
        </w:rPr>
        <w:t xml:space="preserve"> de principes du CRDI sur les données ouvertes.</w:t>
      </w:r>
    </w:p>
    <w:p w14:paraId="030B193C" w14:textId="77777777" w:rsidR="091F1FB3" w:rsidRDefault="091F1FB3" w:rsidP="091F1FB3">
      <w:pPr>
        <w:jc w:val="both"/>
        <w:rPr>
          <w:rFonts w:ascii="Times New Roman" w:hAnsi="Times New Roman" w:cs="Times New Roman"/>
        </w:rPr>
      </w:pPr>
    </w:p>
    <w:p w14:paraId="5BD3D3E8" w14:textId="77777777" w:rsidR="00736C7A" w:rsidRPr="00915634" w:rsidRDefault="00736C7A" w:rsidP="00915634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5634">
        <w:rPr>
          <w:rFonts w:ascii="Times New Roman" w:hAnsi="Times New Roman" w:cs="Times New Roman"/>
        </w:rPr>
        <w:t xml:space="preserve">Collaboration </w:t>
      </w:r>
      <w:proofErr w:type="spellStart"/>
      <w:r w:rsidRPr="00915634">
        <w:rPr>
          <w:rFonts w:ascii="Times New Roman" w:hAnsi="Times New Roman" w:cs="Times New Roman"/>
        </w:rPr>
        <w:t>en</w:t>
      </w:r>
      <w:proofErr w:type="spellEnd"/>
      <w:r w:rsidRPr="00915634">
        <w:rPr>
          <w:rFonts w:ascii="Times New Roman" w:hAnsi="Times New Roman" w:cs="Times New Roman"/>
        </w:rPr>
        <w:t xml:space="preserve"> </w:t>
      </w:r>
      <w:proofErr w:type="spellStart"/>
      <w:r w:rsidRPr="00915634">
        <w:rPr>
          <w:rFonts w:ascii="Times New Roman" w:hAnsi="Times New Roman" w:cs="Times New Roman"/>
        </w:rPr>
        <w:t>réseau</w:t>
      </w:r>
      <w:proofErr w:type="spellEnd"/>
      <w:r w:rsidRPr="00915634">
        <w:rPr>
          <w:rFonts w:ascii="Times New Roman" w:hAnsi="Times New Roman" w:cs="Times New Roman"/>
        </w:rPr>
        <w:t xml:space="preserve"> </w:t>
      </w:r>
      <w:proofErr w:type="spellStart"/>
      <w:r w:rsidRPr="00915634">
        <w:rPr>
          <w:rFonts w:ascii="Times New Roman" w:hAnsi="Times New Roman" w:cs="Times New Roman"/>
        </w:rPr>
        <w:t>requise</w:t>
      </w:r>
      <w:proofErr w:type="spellEnd"/>
      <w:r w:rsidRPr="00915634">
        <w:rPr>
          <w:rFonts w:ascii="Times New Roman" w:hAnsi="Times New Roman" w:cs="Times New Roman"/>
        </w:rPr>
        <w:t>/</w:t>
      </w:r>
      <w:proofErr w:type="spellStart"/>
      <w:r w:rsidRPr="00915634">
        <w:rPr>
          <w:rFonts w:ascii="Times New Roman" w:hAnsi="Times New Roman" w:cs="Times New Roman"/>
        </w:rPr>
        <w:t>apprentissage</w:t>
      </w:r>
      <w:proofErr w:type="spellEnd"/>
      <w:r w:rsidRPr="00915634">
        <w:rPr>
          <w:rFonts w:ascii="Times New Roman" w:hAnsi="Times New Roman" w:cs="Times New Roman"/>
        </w:rPr>
        <w:t xml:space="preserve"> par les pairs/</w:t>
      </w:r>
      <w:proofErr w:type="spellStart"/>
      <w:r w:rsidRPr="00915634">
        <w:rPr>
          <w:rFonts w:ascii="Times New Roman" w:hAnsi="Times New Roman" w:cs="Times New Roman"/>
        </w:rPr>
        <w:t>échange</w:t>
      </w:r>
      <w:proofErr w:type="spellEnd"/>
      <w:r w:rsidRPr="00915634">
        <w:rPr>
          <w:rFonts w:ascii="Times New Roman" w:hAnsi="Times New Roman" w:cs="Times New Roman"/>
        </w:rPr>
        <w:t xml:space="preserve"> de </w:t>
      </w:r>
      <w:proofErr w:type="spellStart"/>
      <w:r w:rsidRPr="00915634">
        <w:rPr>
          <w:rFonts w:ascii="Times New Roman" w:hAnsi="Times New Roman" w:cs="Times New Roman"/>
        </w:rPr>
        <w:t>connaissances</w:t>
      </w:r>
      <w:proofErr w:type="spellEnd"/>
    </w:p>
    <w:p w14:paraId="68756590" w14:textId="5F50CAB9" w:rsidR="00736C7A" w:rsidRPr="00736C7A" w:rsidRDefault="00237763" w:rsidP="004D0F98">
      <w:pPr>
        <w:spacing w:line="360" w:lineRule="auto"/>
        <w:jc w:val="both"/>
        <w:rPr>
          <w:rFonts w:ascii="Times New Roman" w:hAnsi="Times New Roman" w:cs="Times New Roman"/>
        </w:rPr>
      </w:pPr>
      <w:r w:rsidRPr="00237763">
        <w:rPr>
          <w:rFonts w:ascii="Times New Roman" w:hAnsi="Times New Roman" w:cs="Times New Roman"/>
        </w:rPr>
        <w:t xml:space="preserve">Les institutions </w:t>
      </w:r>
      <w:proofErr w:type="spellStart"/>
      <w:r w:rsidRPr="00237763">
        <w:rPr>
          <w:rFonts w:ascii="Times New Roman" w:hAnsi="Times New Roman" w:cs="Times New Roman"/>
        </w:rPr>
        <w:t>financées</w:t>
      </w:r>
      <w:proofErr w:type="spellEnd"/>
      <w:r w:rsidRPr="00237763">
        <w:rPr>
          <w:rFonts w:ascii="Times New Roman" w:hAnsi="Times New Roman" w:cs="Times New Roman"/>
        </w:rPr>
        <w:t xml:space="preserve"> </w:t>
      </w:r>
      <w:proofErr w:type="spellStart"/>
      <w:r w:rsidRPr="00237763">
        <w:rPr>
          <w:rFonts w:ascii="Times New Roman" w:hAnsi="Times New Roman" w:cs="Times New Roman"/>
        </w:rPr>
        <w:t>devront</w:t>
      </w:r>
      <w:proofErr w:type="spellEnd"/>
      <w:r w:rsidRPr="00237763">
        <w:rPr>
          <w:rFonts w:ascii="Times New Roman" w:hAnsi="Times New Roman" w:cs="Times New Roman"/>
        </w:rPr>
        <w:t xml:space="preserve"> </w:t>
      </w:r>
      <w:proofErr w:type="spellStart"/>
      <w:r w:rsidRPr="00237763">
        <w:rPr>
          <w:rFonts w:ascii="Times New Roman" w:hAnsi="Times New Roman" w:cs="Times New Roman"/>
        </w:rPr>
        <w:t>participer</w:t>
      </w:r>
      <w:proofErr w:type="spellEnd"/>
      <w:r w:rsidRPr="00237763">
        <w:rPr>
          <w:rFonts w:ascii="Times New Roman" w:hAnsi="Times New Roman" w:cs="Times New Roman"/>
        </w:rPr>
        <w:t xml:space="preserve"> à </w:t>
      </w:r>
      <w:proofErr w:type="spellStart"/>
      <w:r w:rsidRPr="00237763">
        <w:rPr>
          <w:rFonts w:ascii="Times New Roman" w:hAnsi="Times New Roman" w:cs="Times New Roman"/>
        </w:rPr>
        <w:t>plusieurs</w:t>
      </w:r>
      <w:proofErr w:type="spellEnd"/>
      <w:r w:rsidRPr="00237763">
        <w:rPr>
          <w:rFonts w:ascii="Times New Roman" w:hAnsi="Times New Roman" w:cs="Times New Roman"/>
        </w:rPr>
        <w:t xml:space="preserve"> </w:t>
      </w:r>
      <w:proofErr w:type="spellStart"/>
      <w:r w:rsidRPr="00237763">
        <w:rPr>
          <w:rFonts w:ascii="Times New Roman" w:hAnsi="Times New Roman" w:cs="Times New Roman"/>
        </w:rPr>
        <w:t>activités</w:t>
      </w:r>
      <w:proofErr w:type="spellEnd"/>
      <w:r w:rsidRPr="00237763">
        <w:rPr>
          <w:rFonts w:ascii="Times New Roman" w:hAnsi="Times New Roman" w:cs="Times New Roman"/>
        </w:rPr>
        <w:t xml:space="preserve"> dans le cadre de </w:t>
      </w:r>
      <w:proofErr w:type="spellStart"/>
      <w:r w:rsidRPr="00237763">
        <w:rPr>
          <w:rFonts w:ascii="Times New Roman" w:hAnsi="Times New Roman" w:cs="Times New Roman"/>
        </w:rPr>
        <w:t>l'initiative</w:t>
      </w:r>
      <w:proofErr w:type="spellEnd"/>
      <w:r w:rsidRPr="00237763">
        <w:rPr>
          <w:rFonts w:ascii="Times New Roman" w:hAnsi="Times New Roman" w:cs="Times New Roman"/>
        </w:rPr>
        <w:t xml:space="preserve"> </w:t>
      </w:r>
      <w:proofErr w:type="spellStart"/>
      <w:r w:rsidRPr="00237763">
        <w:rPr>
          <w:rFonts w:ascii="Times New Roman" w:hAnsi="Times New Roman" w:cs="Times New Roman"/>
        </w:rPr>
        <w:t>globale</w:t>
      </w:r>
      <w:proofErr w:type="spellEnd"/>
      <w:r w:rsidRPr="00237763">
        <w:rPr>
          <w:rFonts w:ascii="Times New Roman" w:hAnsi="Times New Roman" w:cs="Times New Roman"/>
        </w:rPr>
        <w:t xml:space="preserve"> Future of Work du CRDI. </w:t>
      </w:r>
      <w:r w:rsidR="0015356D">
        <w:rPr>
          <w:rFonts w:ascii="Times New Roman" w:hAnsi="Times New Roman" w:cs="Times New Roman"/>
        </w:rPr>
        <w:t xml:space="preserve">Cela </w:t>
      </w:r>
      <w:proofErr w:type="spellStart"/>
      <w:r w:rsidR="0015356D">
        <w:rPr>
          <w:rFonts w:ascii="Times New Roman" w:hAnsi="Times New Roman" w:cs="Times New Roman"/>
        </w:rPr>
        <w:t>peut</w:t>
      </w:r>
      <w:proofErr w:type="spellEnd"/>
      <w:r w:rsidR="0015356D">
        <w:rPr>
          <w:rFonts w:ascii="Times New Roman" w:hAnsi="Times New Roman" w:cs="Times New Roman"/>
        </w:rPr>
        <w:t xml:space="preserve"> </w:t>
      </w:r>
      <w:proofErr w:type="spellStart"/>
      <w:r w:rsidR="0015356D">
        <w:rPr>
          <w:rFonts w:ascii="Times New Roman" w:hAnsi="Times New Roman" w:cs="Times New Roman"/>
        </w:rPr>
        <w:t>inclure</w:t>
      </w:r>
      <w:proofErr w:type="spellEnd"/>
      <w:r w:rsidR="0015356D">
        <w:rPr>
          <w:rFonts w:ascii="Times New Roman" w:hAnsi="Times New Roman" w:cs="Times New Roman"/>
        </w:rPr>
        <w:t xml:space="preserve"> des </w:t>
      </w:r>
      <w:proofErr w:type="spellStart"/>
      <w:r w:rsidR="0015356D">
        <w:rPr>
          <w:rFonts w:ascii="Times New Roman" w:hAnsi="Times New Roman" w:cs="Times New Roman"/>
        </w:rPr>
        <w:t>événements</w:t>
      </w:r>
      <w:proofErr w:type="spellEnd"/>
      <w:r w:rsidR="0015356D">
        <w:rPr>
          <w:rFonts w:ascii="Times New Roman" w:hAnsi="Times New Roman" w:cs="Times New Roman"/>
        </w:rPr>
        <w:t xml:space="preserve"> et/</w:t>
      </w:r>
      <w:proofErr w:type="spellStart"/>
      <w:r w:rsidR="0015356D">
        <w:rPr>
          <w:rFonts w:ascii="Times New Roman" w:hAnsi="Times New Roman" w:cs="Times New Roman"/>
        </w:rPr>
        <w:t>ou</w:t>
      </w:r>
      <w:proofErr w:type="spellEnd"/>
      <w:r w:rsidR="0015356D">
        <w:rPr>
          <w:rFonts w:ascii="Times New Roman" w:hAnsi="Times New Roman" w:cs="Times New Roman"/>
        </w:rPr>
        <w:t xml:space="preserve"> des </w:t>
      </w:r>
      <w:proofErr w:type="spellStart"/>
      <w:r w:rsidR="0015356D">
        <w:rPr>
          <w:rFonts w:ascii="Times New Roman" w:hAnsi="Times New Roman" w:cs="Times New Roman"/>
        </w:rPr>
        <w:t>conférences</w:t>
      </w:r>
      <w:proofErr w:type="spellEnd"/>
      <w:r w:rsidR="0015356D">
        <w:rPr>
          <w:rFonts w:ascii="Times New Roman" w:hAnsi="Times New Roman" w:cs="Times New Roman"/>
        </w:rPr>
        <w:t xml:space="preserve"> qui ne </w:t>
      </w:r>
      <w:proofErr w:type="spellStart"/>
      <w:r w:rsidR="0015356D">
        <w:rPr>
          <w:rFonts w:ascii="Times New Roman" w:hAnsi="Times New Roman" w:cs="Times New Roman"/>
        </w:rPr>
        <w:t>sont</w:t>
      </w:r>
      <w:proofErr w:type="spellEnd"/>
      <w:r w:rsidR="0015356D">
        <w:rPr>
          <w:rFonts w:ascii="Times New Roman" w:hAnsi="Times New Roman" w:cs="Times New Roman"/>
        </w:rPr>
        <w:t xml:space="preserve"> pas </w:t>
      </w:r>
      <w:proofErr w:type="spellStart"/>
      <w:r w:rsidR="0015356D">
        <w:rPr>
          <w:rFonts w:ascii="Times New Roman" w:hAnsi="Times New Roman" w:cs="Times New Roman"/>
        </w:rPr>
        <w:t>actuellement</w:t>
      </w:r>
      <w:proofErr w:type="spellEnd"/>
      <w:r w:rsidR="0015356D">
        <w:rPr>
          <w:rFonts w:ascii="Times New Roman" w:hAnsi="Times New Roman" w:cs="Times New Roman"/>
        </w:rPr>
        <w:t xml:space="preserve"> </w:t>
      </w:r>
      <w:proofErr w:type="spellStart"/>
      <w:r w:rsidR="0015356D">
        <w:rPr>
          <w:rFonts w:ascii="Times New Roman" w:hAnsi="Times New Roman" w:cs="Times New Roman"/>
        </w:rPr>
        <w:t>détaillés</w:t>
      </w:r>
      <w:proofErr w:type="spellEnd"/>
      <w:r w:rsidR="0015356D">
        <w:rPr>
          <w:rFonts w:ascii="Times New Roman" w:hAnsi="Times New Roman" w:cs="Times New Roman"/>
        </w:rPr>
        <w:t>.</w:t>
      </w:r>
    </w:p>
    <w:p w14:paraId="7AC646EF" w14:textId="77777777" w:rsidR="00587BC1" w:rsidRPr="009F72B5" w:rsidRDefault="00664A92" w:rsidP="004D0F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Les équipes de recherche </w:t>
      </w:r>
      <w:proofErr w:type="spellStart"/>
      <w:r>
        <w:rPr>
          <w:rFonts w:ascii="Times New Roman" w:hAnsi="Times New Roman" w:cs="Times New Roman"/>
          <w:kern w:val="0"/>
        </w:rPr>
        <w:t>devront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collaborer</w:t>
      </w:r>
      <w:proofErr w:type="spellEnd"/>
      <w:r>
        <w:rPr>
          <w:rFonts w:ascii="Times New Roman" w:hAnsi="Times New Roman" w:cs="Times New Roman"/>
          <w:kern w:val="0"/>
        </w:rPr>
        <w:t xml:space="preserve"> à des </w:t>
      </w:r>
      <w:proofErr w:type="spellStart"/>
      <w:r>
        <w:rPr>
          <w:rFonts w:ascii="Times New Roman" w:hAnsi="Times New Roman" w:cs="Times New Roman"/>
          <w:kern w:val="0"/>
        </w:rPr>
        <w:t>activités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d’apprentissage</w:t>
      </w:r>
      <w:proofErr w:type="spellEnd"/>
      <w:r>
        <w:rPr>
          <w:rFonts w:ascii="Times New Roman" w:hAnsi="Times New Roman" w:cs="Times New Roman"/>
          <w:kern w:val="0"/>
        </w:rPr>
        <w:t xml:space="preserve"> par les pairs, </w:t>
      </w:r>
      <w:proofErr w:type="spellStart"/>
      <w:r>
        <w:rPr>
          <w:rFonts w:ascii="Times New Roman" w:hAnsi="Times New Roman" w:cs="Times New Roman"/>
          <w:kern w:val="0"/>
        </w:rPr>
        <w:t>d’intelligence</w:t>
      </w:r>
      <w:proofErr w:type="spellEnd"/>
      <w:r>
        <w:rPr>
          <w:rFonts w:ascii="Times New Roman" w:hAnsi="Times New Roman" w:cs="Times New Roman"/>
          <w:kern w:val="0"/>
        </w:rPr>
        <w:t xml:space="preserve"> collective et de diffusion. </w:t>
      </w:r>
      <w:proofErr w:type="spellStart"/>
      <w:r>
        <w:rPr>
          <w:rFonts w:ascii="Times New Roman" w:hAnsi="Times New Roman" w:cs="Times New Roman"/>
          <w:kern w:val="0"/>
        </w:rPr>
        <w:t>Ces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activités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comprennent</w:t>
      </w:r>
      <w:proofErr w:type="spellEnd"/>
      <w:r>
        <w:rPr>
          <w:rFonts w:ascii="Times New Roman" w:hAnsi="Times New Roman" w:cs="Times New Roman"/>
          <w:kern w:val="0"/>
        </w:rPr>
        <w:t xml:space="preserve"> la participation à des </w:t>
      </w:r>
      <w:proofErr w:type="spellStart"/>
      <w:r>
        <w:rPr>
          <w:rFonts w:ascii="Times New Roman" w:hAnsi="Times New Roman" w:cs="Times New Roman"/>
          <w:kern w:val="0"/>
        </w:rPr>
        <w:t>entretiens</w:t>
      </w:r>
      <w:proofErr w:type="spellEnd"/>
      <w:r>
        <w:rPr>
          <w:rFonts w:ascii="Times New Roman" w:hAnsi="Times New Roman" w:cs="Times New Roman"/>
          <w:kern w:val="0"/>
        </w:rPr>
        <w:t xml:space="preserve"> et à des ateliers </w:t>
      </w:r>
      <w:proofErr w:type="spellStart"/>
      <w:r>
        <w:rPr>
          <w:rFonts w:ascii="Times New Roman" w:hAnsi="Times New Roman" w:cs="Times New Roman"/>
          <w:kern w:val="0"/>
        </w:rPr>
        <w:t>virtuels</w:t>
      </w:r>
      <w:proofErr w:type="spellEnd"/>
      <w:r>
        <w:rPr>
          <w:rFonts w:ascii="Times New Roman" w:hAnsi="Times New Roman" w:cs="Times New Roman"/>
          <w:kern w:val="0"/>
        </w:rPr>
        <w:t xml:space="preserve"> pour </w:t>
      </w:r>
      <w:proofErr w:type="spellStart"/>
      <w:r>
        <w:rPr>
          <w:rFonts w:ascii="Times New Roman" w:hAnsi="Times New Roman" w:cs="Times New Roman"/>
          <w:kern w:val="0"/>
        </w:rPr>
        <w:t>discuter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d'idées</w:t>
      </w:r>
      <w:proofErr w:type="spellEnd"/>
      <w:r>
        <w:rPr>
          <w:rFonts w:ascii="Times New Roman" w:hAnsi="Times New Roman" w:cs="Times New Roman"/>
          <w:kern w:val="0"/>
        </w:rPr>
        <w:t xml:space="preserve"> et de </w:t>
      </w:r>
      <w:proofErr w:type="spellStart"/>
      <w:r>
        <w:rPr>
          <w:rFonts w:ascii="Times New Roman" w:hAnsi="Times New Roman" w:cs="Times New Roman"/>
          <w:kern w:val="0"/>
        </w:rPr>
        <w:t>recommandations</w:t>
      </w:r>
      <w:proofErr w:type="spellEnd"/>
      <w:r>
        <w:rPr>
          <w:rFonts w:ascii="Times New Roman" w:hAnsi="Times New Roman" w:cs="Times New Roman"/>
          <w:kern w:val="0"/>
        </w:rPr>
        <w:t xml:space="preserve">, la </w:t>
      </w:r>
      <w:proofErr w:type="spellStart"/>
      <w:r>
        <w:rPr>
          <w:rFonts w:ascii="Times New Roman" w:hAnsi="Times New Roman" w:cs="Times New Roman"/>
          <w:kern w:val="0"/>
        </w:rPr>
        <w:t>préparation</w:t>
      </w:r>
      <w:proofErr w:type="spellEnd"/>
      <w:r>
        <w:rPr>
          <w:rFonts w:ascii="Times New Roman" w:hAnsi="Times New Roman" w:cs="Times New Roman"/>
          <w:kern w:val="0"/>
        </w:rPr>
        <w:t xml:space="preserve"> de supports de diffusion </w:t>
      </w:r>
      <w:proofErr w:type="spellStart"/>
      <w:r>
        <w:rPr>
          <w:rFonts w:ascii="Times New Roman" w:hAnsi="Times New Roman" w:cs="Times New Roman"/>
          <w:kern w:val="0"/>
        </w:rPr>
        <w:t>tels</w:t>
      </w:r>
      <w:proofErr w:type="spellEnd"/>
      <w:r>
        <w:rPr>
          <w:rFonts w:ascii="Times New Roman" w:hAnsi="Times New Roman" w:cs="Times New Roman"/>
          <w:kern w:val="0"/>
        </w:rPr>
        <w:t xml:space="preserve"> que des articles de blog et des notes </w:t>
      </w:r>
      <w:proofErr w:type="spellStart"/>
      <w:r>
        <w:rPr>
          <w:rFonts w:ascii="Times New Roman" w:hAnsi="Times New Roman" w:cs="Times New Roman"/>
          <w:kern w:val="0"/>
        </w:rPr>
        <w:t>d'orientation</w:t>
      </w:r>
      <w:proofErr w:type="spellEnd"/>
      <w:r>
        <w:rPr>
          <w:rFonts w:ascii="Times New Roman" w:hAnsi="Times New Roman" w:cs="Times New Roman"/>
          <w:kern w:val="0"/>
        </w:rPr>
        <w:t xml:space="preserve">, et le partage des </w:t>
      </w:r>
      <w:proofErr w:type="spellStart"/>
      <w:r>
        <w:rPr>
          <w:rFonts w:ascii="Times New Roman" w:hAnsi="Times New Roman" w:cs="Times New Roman"/>
          <w:kern w:val="0"/>
        </w:rPr>
        <w:t>résultats</w:t>
      </w:r>
      <w:proofErr w:type="spellEnd"/>
      <w:r>
        <w:rPr>
          <w:rFonts w:ascii="Times New Roman" w:hAnsi="Times New Roman" w:cs="Times New Roman"/>
          <w:kern w:val="0"/>
        </w:rPr>
        <w:t xml:space="preserve"> de la recherche par le </w:t>
      </w:r>
      <w:proofErr w:type="spellStart"/>
      <w:r>
        <w:rPr>
          <w:rFonts w:ascii="Times New Roman" w:hAnsi="Times New Roman" w:cs="Times New Roman"/>
          <w:kern w:val="0"/>
        </w:rPr>
        <w:t>biais</w:t>
      </w:r>
      <w:proofErr w:type="spellEnd"/>
      <w:r>
        <w:rPr>
          <w:rFonts w:ascii="Times New Roman" w:hAnsi="Times New Roman" w:cs="Times New Roman"/>
          <w:kern w:val="0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</w:rPr>
        <w:t>webinaires</w:t>
      </w:r>
      <w:proofErr w:type="spellEnd"/>
      <w:r>
        <w:rPr>
          <w:rFonts w:ascii="Times New Roman" w:hAnsi="Times New Roman" w:cs="Times New Roman"/>
          <w:kern w:val="0"/>
        </w:rPr>
        <w:t xml:space="preserve"> et </w:t>
      </w:r>
      <w:proofErr w:type="spellStart"/>
      <w:r>
        <w:rPr>
          <w:rFonts w:ascii="Times New Roman" w:hAnsi="Times New Roman" w:cs="Times New Roman"/>
          <w:kern w:val="0"/>
        </w:rPr>
        <w:t>d'une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plateforme</w:t>
      </w:r>
      <w:proofErr w:type="spellEnd"/>
      <w:r>
        <w:rPr>
          <w:rFonts w:ascii="Times New Roman" w:hAnsi="Times New Roman" w:cs="Times New Roman"/>
          <w:kern w:val="0"/>
        </w:rPr>
        <w:t xml:space="preserve"> numérique </w:t>
      </w:r>
      <w:proofErr w:type="spellStart"/>
      <w:r>
        <w:rPr>
          <w:rFonts w:ascii="Times New Roman" w:hAnsi="Times New Roman" w:cs="Times New Roman"/>
          <w:kern w:val="0"/>
        </w:rPr>
        <w:t>visant</w:t>
      </w:r>
      <w:proofErr w:type="spellEnd"/>
      <w:r>
        <w:rPr>
          <w:rFonts w:ascii="Times New Roman" w:hAnsi="Times New Roman" w:cs="Times New Roman"/>
          <w:kern w:val="0"/>
        </w:rPr>
        <w:t xml:space="preserve"> à </w:t>
      </w:r>
      <w:proofErr w:type="spellStart"/>
      <w:r>
        <w:rPr>
          <w:rFonts w:ascii="Times New Roman" w:hAnsi="Times New Roman" w:cs="Times New Roman"/>
          <w:kern w:val="0"/>
        </w:rPr>
        <w:t>interagir</w:t>
      </w:r>
      <w:proofErr w:type="spellEnd"/>
      <w:r>
        <w:rPr>
          <w:rFonts w:ascii="Times New Roman" w:hAnsi="Times New Roman" w:cs="Times New Roman"/>
          <w:kern w:val="0"/>
        </w:rPr>
        <w:t xml:space="preserve"> avec la </w:t>
      </w:r>
      <w:proofErr w:type="spellStart"/>
      <w:r>
        <w:rPr>
          <w:rFonts w:ascii="Times New Roman" w:hAnsi="Times New Roman" w:cs="Times New Roman"/>
          <w:kern w:val="0"/>
        </w:rPr>
        <w:t>communauté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intéressée</w:t>
      </w:r>
      <w:proofErr w:type="spellEnd"/>
      <w:r>
        <w:rPr>
          <w:rFonts w:ascii="Times New Roman" w:hAnsi="Times New Roman" w:cs="Times New Roman"/>
          <w:kern w:val="0"/>
        </w:rPr>
        <w:t xml:space="preserve"> par les </w:t>
      </w:r>
      <w:proofErr w:type="spellStart"/>
      <w:r>
        <w:rPr>
          <w:rFonts w:ascii="Times New Roman" w:hAnsi="Times New Roman" w:cs="Times New Roman"/>
          <w:kern w:val="0"/>
        </w:rPr>
        <w:t>futurs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sujets</w:t>
      </w:r>
      <w:proofErr w:type="spellEnd"/>
      <w:r>
        <w:rPr>
          <w:rFonts w:ascii="Times New Roman" w:hAnsi="Times New Roman" w:cs="Times New Roman"/>
          <w:kern w:val="0"/>
        </w:rPr>
        <w:t xml:space="preserve"> de travail.</w:t>
      </w:r>
    </w:p>
    <w:p w14:paraId="239C482B" w14:textId="77777777" w:rsidR="00AB6C2C" w:rsidRPr="00736C7A" w:rsidRDefault="009F72B5" w:rsidP="004D0F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proofErr w:type="spellStart"/>
      <w:r>
        <w:rPr>
          <w:rFonts w:ascii="Times New Roman" w:hAnsi="Times New Roman" w:cs="Times New Roman"/>
        </w:rPr>
        <w:t>établissements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prévoir</w:t>
      </w:r>
      <w:proofErr w:type="spellEnd"/>
      <w:r>
        <w:rPr>
          <w:rFonts w:ascii="Times New Roman" w:hAnsi="Times New Roman" w:cs="Times New Roman"/>
        </w:rPr>
        <w:t xml:space="preserve"> dans </w:t>
      </w:r>
      <w:proofErr w:type="spellStart"/>
      <w:r>
        <w:rPr>
          <w:rFonts w:ascii="Times New Roman" w:hAnsi="Times New Roman" w:cs="Times New Roman"/>
        </w:rPr>
        <w:t>leur</w:t>
      </w:r>
      <w:proofErr w:type="spellEnd"/>
      <w:r>
        <w:rPr>
          <w:rFonts w:ascii="Times New Roman" w:hAnsi="Times New Roman" w:cs="Times New Roman"/>
        </w:rPr>
        <w:t xml:space="preserve"> budget </w:t>
      </w:r>
      <w:proofErr w:type="spellStart"/>
      <w:r>
        <w:rPr>
          <w:rFonts w:ascii="Times New Roman" w:hAnsi="Times New Roman" w:cs="Times New Roman"/>
        </w:rPr>
        <w:t>certains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déplacements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supplémentaires</w:t>
      </w:r>
      <w:proofErr w:type="spellEnd"/>
      <w:r>
        <w:rPr>
          <w:rFonts w:ascii="Times New Roman" w:hAnsi="Times New Roman" w:cs="Times New Roman"/>
        </w:rPr>
        <w:t xml:space="preserve"> pour les </w:t>
      </w:r>
      <w:proofErr w:type="spellStart"/>
      <w:r>
        <w:rPr>
          <w:rFonts w:ascii="Times New Roman" w:hAnsi="Times New Roman" w:cs="Times New Roman"/>
        </w:rPr>
        <w:t>membres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l'équipe</w:t>
      </w:r>
      <w:proofErr w:type="spellEnd"/>
      <w:r>
        <w:rPr>
          <w:rFonts w:ascii="Times New Roman" w:hAnsi="Times New Roman" w:cs="Times New Roman"/>
        </w:rPr>
        <w:t xml:space="preserve">/du consortium, </w:t>
      </w:r>
      <w:proofErr w:type="spellStart"/>
      <w:r>
        <w:rPr>
          <w:rFonts w:ascii="Times New Roman" w:hAnsi="Times New Roman" w:cs="Times New Roman"/>
        </w:rPr>
        <w:t>afin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couvrir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déplacements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internationaux</w:t>
      </w:r>
      <w:proofErr w:type="spellEnd"/>
      <w:r>
        <w:rPr>
          <w:rFonts w:ascii="Times New Roman" w:hAnsi="Times New Roman" w:cs="Times New Roman"/>
        </w:rPr>
        <w:t>.</w:t>
      </w:r>
    </w:p>
    <w:p w14:paraId="3D897183" w14:textId="77777777" w:rsidR="00AB6C2C" w:rsidRDefault="00AB6C2C" w:rsidP="004D0F98">
      <w:pPr>
        <w:spacing w:line="360" w:lineRule="auto"/>
        <w:jc w:val="both"/>
        <w:rPr>
          <w:rFonts w:ascii="Times New Roman" w:hAnsi="Times New Roman" w:cs="Times New Roman"/>
        </w:rPr>
      </w:pPr>
    </w:p>
    <w:p w14:paraId="5CD48AE6" w14:textId="77777777" w:rsidR="00DF3C18" w:rsidRPr="004D0F98" w:rsidRDefault="00DF3C18" w:rsidP="004D0F98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D0F98">
        <w:rPr>
          <w:rFonts w:ascii="Times New Roman" w:hAnsi="Times New Roman" w:cs="Times New Roman"/>
        </w:rPr>
        <w:t>Considérations</w:t>
      </w:r>
      <w:proofErr w:type="spellEnd"/>
      <w:r w:rsidRPr="004D0F98">
        <w:rPr>
          <w:rFonts w:ascii="Times New Roman" w:hAnsi="Times New Roman" w:cs="Times New Roman"/>
        </w:rPr>
        <w:t xml:space="preserve"> </w:t>
      </w:r>
      <w:proofErr w:type="spellStart"/>
      <w:r w:rsidRPr="004D0F98">
        <w:rPr>
          <w:rFonts w:ascii="Times New Roman" w:hAnsi="Times New Roman" w:cs="Times New Roman"/>
        </w:rPr>
        <w:t>éthiques</w:t>
      </w:r>
      <w:proofErr w:type="spellEnd"/>
    </w:p>
    <w:p w14:paraId="60E1915D" w14:textId="77777777" w:rsidR="00DF3C18" w:rsidRDefault="00D350AD" w:rsidP="004D0F98">
      <w:pPr>
        <w:spacing w:line="360" w:lineRule="auto"/>
        <w:jc w:val="both"/>
        <w:rPr>
          <w:rFonts w:ascii="Times New Roman" w:hAnsi="Times New Roman" w:cs="Times New Roman"/>
        </w:rPr>
      </w:pPr>
      <w:r w:rsidRPr="091F1FB3">
        <w:rPr>
          <w:rFonts w:ascii="Times New Roman" w:hAnsi="Times New Roman" w:cs="Times New Roman"/>
        </w:rPr>
        <w:lastRenderedPageBreak/>
        <w:t xml:space="preserve">Les propositions </w:t>
      </w:r>
      <w:proofErr w:type="spellStart"/>
      <w:r w:rsidRPr="091F1FB3">
        <w:rPr>
          <w:rFonts w:ascii="Times New Roman" w:hAnsi="Times New Roman" w:cs="Times New Roman"/>
        </w:rPr>
        <w:t>seront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sélectionnées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en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fonction</w:t>
      </w:r>
      <w:proofErr w:type="spellEnd"/>
      <w:r w:rsidRPr="091F1FB3">
        <w:rPr>
          <w:rFonts w:ascii="Times New Roman" w:hAnsi="Times New Roman" w:cs="Times New Roman"/>
        </w:rPr>
        <w:t xml:space="preserve"> du respect de </w:t>
      </w:r>
      <w:proofErr w:type="spellStart"/>
      <w:r w:rsidRPr="091F1FB3">
        <w:rPr>
          <w:rFonts w:ascii="Times New Roman" w:hAnsi="Times New Roman" w:cs="Times New Roman"/>
        </w:rPr>
        <w:t>normes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éthiques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élevées</w:t>
      </w:r>
      <w:proofErr w:type="spellEnd"/>
      <w:r w:rsidRPr="091F1FB3">
        <w:rPr>
          <w:rFonts w:ascii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hAnsi="Times New Roman" w:cs="Times New Roman"/>
        </w:rPr>
        <w:t>conformément</w:t>
      </w:r>
      <w:proofErr w:type="spellEnd"/>
      <w:r w:rsidRPr="091F1FB3">
        <w:rPr>
          <w:rFonts w:ascii="Times New Roman" w:hAnsi="Times New Roman" w:cs="Times New Roman"/>
        </w:rPr>
        <w:t xml:space="preserve"> aux Principes </w:t>
      </w:r>
      <w:proofErr w:type="spellStart"/>
      <w:r w:rsidRPr="091F1FB3">
        <w:rPr>
          <w:rFonts w:ascii="Times New Roman" w:hAnsi="Times New Roman" w:cs="Times New Roman"/>
        </w:rPr>
        <w:t>d'éthique</w:t>
      </w:r>
      <w:proofErr w:type="spellEnd"/>
      <w:r w:rsidRPr="091F1FB3">
        <w:rPr>
          <w:rFonts w:ascii="Times New Roman" w:hAnsi="Times New Roman" w:cs="Times New Roman"/>
        </w:rPr>
        <w:t xml:space="preserve"> de la recherche </w:t>
      </w:r>
      <w:proofErr w:type="spellStart"/>
      <w:r w:rsidRPr="091F1FB3">
        <w:rPr>
          <w:rFonts w:ascii="Times New Roman" w:hAnsi="Times New Roman" w:cs="Times New Roman"/>
        </w:rPr>
        <w:t>institutionnelle</w:t>
      </w:r>
      <w:proofErr w:type="spellEnd"/>
      <w:r w:rsidRPr="091F1FB3">
        <w:rPr>
          <w:rFonts w:ascii="Times New Roman" w:hAnsi="Times New Roman" w:cs="Times New Roman"/>
        </w:rPr>
        <w:t xml:space="preserve"> du CRDI. </w:t>
      </w:r>
      <w:proofErr w:type="spellStart"/>
      <w:r w:rsidRPr="091F1FB3">
        <w:rPr>
          <w:rFonts w:ascii="Times New Roman" w:hAnsi="Times New Roman" w:cs="Times New Roman"/>
        </w:rPr>
        <w:t>L’accord</w:t>
      </w:r>
      <w:proofErr w:type="spellEnd"/>
      <w:r w:rsidRPr="091F1FB3">
        <w:rPr>
          <w:rFonts w:ascii="Times New Roman" w:hAnsi="Times New Roman" w:cs="Times New Roman"/>
        </w:rPr>
        <w:t xml:space="preserve"> de subvention standard du CRDI </w:t>
      </w:r>
      <w:proofErr w:type="spellStart"/>
      <w:r w:rsidRPr="091F1FB3">
        <w:rPr>
          <w:rFonts w:ascii="Times New Roman" w:hAnsi="Times New Roman" w:cs="Times New Roman"/>
        </w:rPr>
        <w:t>décrit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en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outre</w:t>
      </w:r>
      <w:proofErr w:type="spellEnd"/>
      <w:r w:rsidRPr="091F1FB3">
        <w:rPr>
          <w:rFonts w:ascii="Times New Roman" w:hAnsi="Times New Roman" w:cs="Times New Roman"/>
        </w:rPr>
        <w:t xml:space="preserve"> les </w:t>
      </w:r>
      <w:proofErr w:type="spellStart"/>
      <w:r w:rsidRPr="091F1FB3">
        <w:rPr>
          <w:rFonts w:ascii="Times New Roman" w:hAnsi="Times New Roman" w:cs="Times New Roman"/>
        </w:rPr>
        <w:t>normes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d’éthique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applicables</w:t>
      </w:r>
      <w:proofErr w:type="spellEnd"/>
      <w:r w:rsidRPr="091F1FB3">
        <w:rPr>
          <w:rFonts w:ascii="Times New Roman" w:hAnsi="Times New Roman" w:cs="Times New Roman"/>
        </w:rPr>
        <w:t>.</w:t>
      </w:r>
    </w:p>
    <w:p w14:paraId="489287A2" w14:textId="77777777" w:rsidR="00EE6DBB" w:rsidRPr="00EE6DBB" w:rsidRDefault="00EE6DBB" w:rsidP="004D0F98">
      <w:pPr>
        <w:spacing w:line="360" w:lineRule="auto"/>
        <w:jc w:val="both"/>
        <w:rPr>
          <w:rFonts w:ascii="Times New Roman" w:hAnsi="Times New Roman" w:cs="Times New Roman"/>
        </w:rPr>
      </w:pPr>
    </w:p>
    <w:p w14:paraId="386A2C71" w14:textId="77777777" w:rsidR="00EE6DBB" w:rsidRPr="00EE6DBB" w:rsidRDefault="00EE6DBB" w:rsidP="00EE6DBB">
      <w:pPr>
        <w:rPr>
          <w:rFonts w:ascii="Times New Roman" w:hAnsi="Times New Roman" w:cs="Times New Roman"/>
          <w:b/>
          <w:bCs/>
        </w:rPr>
      </w:pPr>
      <w:r w:rsidRPr="00EE6DBB">
        <w:rPr>
          <w:rFonts w:ascii="Times New Roman" w:hAnsi="Times New Roman" w:cs="Times New Roman"/>
          <w:b/>
          <w:bCs/>
        </w:rPr>
        <w:t xml:space="preserve">7. Durée du </w:t>
      </w:r>
      <w:proofErr w:type="spellStart"/>
      <w:r w:rsidRPr="00EE6DBB">
        <w:rPr>
          <w:rFonts w:ascii="Times New Roman" w:hAnsi="Times New Roman" w:cs="Times New Roman"/>
          <w:b/>
          <w:bCs/>
        </w:rPr>
        <w:t>projet</w:t>
      </w:r>
      <w:proofErr w:type="spellEnd"/>
    </w:p>
    <w:p w14:paraId="5C37B5AE" w14:textId="77777777" w:rsidR="00EE6DBB" w:rsidRPr="00EE6DBB" w:rsidRDefault="397BB5E7" w:rsidP="00EE6DBB">
      <w:pPr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Seront</w:t>
      </w:r>
      <w:proofErr w:type="spellEnd"/>
      <w:r w:rsidRPr="091F1FB3">
        <w:rPr>
          <w:rFonts w:ascii="Times New Roman" w:hAnsi="Times New Roman" w:cs="Times New Roman"/>
        </w:rPr>
        <w:t xml:space="preserve"> pris </w:t>
      </w:r>
      <w:proofErr w:type="spellStart"/>
      <w:r w:rsidRPr="091F1FB3">
        <w:rPr>
          <w:rFonts w:ascii="Times New Roman" w:hAnsi="Times New Roman" w:cs="Times New Roman"/>
        </w:rPr>
        <w:t>en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considération</w:t>
      </w:r>
      <w:proofErr w:type="spellEnd"/>
      <w:r w:rsidRPr="091F1FB3">
        <w:rPr>
          <w:rFonts w:ascii="Times New Roman" w:hAnsi="Times New Roman" w:cs="Times New Roman"/>
        </w:rPr>
        <w:t xml:space="preserve"> les </w:t>
      </w:r>
      <w:proofErr w:type="spellStart"/>
      <w:r w:rsidRPr="091F1FB3">
        <w:rPr>
          <w:rFonts w:ascii="Times New Roman" w:hAnsi="Times New Roman" w:cs="Times New Roman"/>
        </w:rPr>
        <w:t>projets</w:t>
      </w:r>
      <w:proofErr w:type="spellEnd"/>
      <w:r w:rsidRPr="091F1FB3">
        <w:rPr>
          <w:rFonts w:ascii="Times New Roman" w:hAnsi="Times New Roman" w:cs="Times New Roman"/>
        </w:rPr>
        <w:t xml:space="preserve"> de recherche </w:t>
      </w:r>
      <w:proofErr w:type="spellStart"/>
      <w:r w:rsidRPr="091F1FB3">
        <w:rPr>
          <w:rFonts w:ascii="Times New Roman" w:hAnsi="Times New Roman" w:cs="Times New Roman"/>
        </w:rPr>
        <w:t>dotés</w:t>
      </w:r>
      <w:proofErr w:type="spellEnd"/>
      <w:r w:rsidRPr="091F1FB3">
        <w:rPr>
          <w:rFonts w:ascii="Times New Roman" w:hAnsi="Times New Roman" w:cs="Times New Roman"/>
        </w:rPr>
        <w:t xml:space="preserve"> d'un budget </w:t>
      </w:r>
      <w:proofErr w:type="spellStart"/>
      <w:r w:rsidRPr="091F1FB3">
        <w:rPr>
          <w:rFonts w:ascii="Times New Roman" w:hAnsi="Times New Roman" w:cs="Times New Roman"/>
        </w:rPr>
        <w:t>allant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jusqu'à</w:t>
      </w:r>
      <w:proofErr w:type="spellEnd"/>
      <w:r w:rsidRPr="091F1FB3">
        <w:rPr>
          <w:rFonts w:ascii="Times New Roman" w:hAnsi="Times New Roman" w:cs="Times New Roman"/>
        </w:rPr>
        <w:t xml:space="preserve"> 100 000 CAD (dollars </w:t>
      </w:r>
      <w:proofErr w:type="spellStart"/>
      <w:r w:rsidRPr="091F1FB3">
        <w:rPr>
          <w:rFonts w:ascii="Times New Roman" w:hAnsi="Times New Roman" w:cs="Times New Roman"/>
        </w:rPr>
        <w:t>canadiens</w:t>
      </w:r>
      <w:proofErr w:type="spellEnd"/>
      <w:r w:rsidRPr="091F1FB3">
        <w:rPr>
          <w:rFonts w:ascii="Times New Roman" w:hAnsi="Times New Roman" w:cs="Times New Roman"/>
        </w:rPr>
        <w:t xml:space="preserve">) et </w:t>
      </w:r>
      <w:proofErr w:type="spellStart"/>
      <w:r w:rsidRPr="091F1FB3">
        <w:rPr>
          <w:rFonts w:ascii="Times New Roman" w:hAnsi="Times New Roman" w:cs="Times New Roman"/>
        </w:rPr>
        <w:t>d'une</w:t>
      </w:r>
      <w:proofErr w:type="spellEnd"/>
      <w:r w:rsidRPr="091F1FB3">
        <w:rPr>
          <w:rFonts w:ascii="Times New Roman" w:hAnsi="Times New Roman" w:cs="Times New Roman"/>
        </w:rPr>
        <w:t xml:space="preserve"> durée </w:t>
      </w:r>
      <w:proofErr w:type="spellStart"/>
      <w:r w:rsidRPr="091F1FB3">
        <w:rPr>
          <w:rFonts w:ascii="Times New Roman" w:hAnsi="Times New Roman" w:cs="Times New Roman"/>
        </w:rPr>
        <w:t>allant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jusqu'à</w:t>
      </w:r>
      <w:proofErr w:type="spellEnd"/>
      <w:r w:rsidRPr="091F1FB3">
        <w:rPr>
          <w:rFonts w:ascii="Times New Roman" w:hAnsi="Times New Roman" w:cs="Times New Roman"/>
        </w:rPr>
        <w:t xml:space="preserve"> 6 à 24 </w:t>
      </w:r>
      <w:proofErr w:type="spellStart"/>
      <w:r w:rsidRPr="091F1FB3">
        <w:rPr>
          <w:rFonts w:ascii="Times New Roman" w:hAnsi="Times New Roman" w:cs="Times New Roman"/>
        </w:rPr>
        <w:t>mois</w:t>
      </w:r>
      <w:proofErr w:type="spellEnd"/>
      <w:r w:rsidRPr="091F1FB3">
        <w:rPr>
          <w:rFonts w:ascii="Times New Roman" w:hAnsi="Times New Roman" w:cs="Times New Roman"/>
        </w:rPr>
        <w:t xml:space="preserve">, y </w:t>
      </w:r>
      <w:proofErr w:type="spellStart"/>
      <w:r w:rsidRPr="091F1FB3">
        <w:rPr>
          <w:rFonts w:ascii="Times New Roman" w:hAnsi="Times New Roman" w:cs="Times New Roman"/>
        </w:rPr>
        <w:t>compris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l'étape</w:t>
      </w:r>
      <w:proofErr w:type="spellEnd"/>
      <w:r w:rsidRPr="091F1FB3">
        <w:rPr>
          <w:rFonts w:ascii="Times New Roman" w:hAnsi="Times New Roman" w:cs="Times New Roman"/>
        </w:rPr>
        <w:t xml:space="preserve"> de diffusion des </w:t>
      </w:r>
      <w:proofErr w:type="spellStart"/>
      <w:r w:rsidRPr="091F1FB3">
        <w:rPr>
          <w:rFonts w:ascii="Times New Roman" w:hAnsi="Times New Roman" w:cs="Times New Roman"/>
        </w:rPr>
        <w:t>résultats</w:t>
      </w:r>
      <w:proofErr w:type="spellEnd"/>
      <w:r w:rsidRPr="091F1FB3">
        <w:rPr>
          <w:rFonts w:ascii="Times New Roman" w:hAnsi="Times New Roman" w:cs="Times New Roman"/>
        </w:rPr>
        <w:t xml:space="preserve"> (</w:t>
      </w:r>
      <w:proofErr w:type="spellStart"/>
      <w:r w:rsidRPr="091F1FB3">
        <w:rPr>
          <w:rFonts w:ascii="Times New Roman" w:hAnsi="Times New Roman" w:cs="Times New Roman"/>
        </w:rPr>
        <w:t>voir</w:t>
      </w:r>
      <w:proofErr w:type="spellEnd"/>
      <w:r w:rsidRPr="091F1FB3">
        <w:rPr>
          <w:rFonts w:ascii="Times New Roman" w:hAnsi="Times New Roman" w:cs="Times New Roman"/>
        </w:rPr>
        <w:t xml:space="preserve"> le tableau ci-dessous). Nous </w:t>
      </w:r>
      <w:proofErr w:type="spellStart"/>
      <w:r w:rsidRPr="091F1FB3">
        <w:rPr>
          <w:rFonts w:ascii="Times New Roman" w:hAnsi="Times New Roman" w:cs="Times New Roman"/>
        </w:rPr>
        <w:t>encourageons</w:t>
      </w:r>
      <w:proofErr w:type="spellEnd"/>
      <w:r w:rsidRPr="091F1FB3">
        <w:rPr>
          <w:rFonts w:ascii="Times New Roman" w:hAnsi="Times New Roman" w:cs="Times New Roman"/>
        </w:rPr>
        <w:t xml:space="preserve"> la </w:t>
      </w:r>
      <w:proofErr w:type="spellStart"/>
      <w:r w:rsidRPr="091F1FB3">
        <w:rPr>
          <w:rFonts w:ascii="Times New Roman" w:hAnsi="Times New Roman" w:cs="Times New Roman"/>
        </w:rPr>
        <w:t>soumission</w:t>
      </w:r>
      <w:proofErr w:type="spellEnd"/>
      <w:r w:rsidRPr="091F1FB3">
        <w:rPr>
          <w:rFonts w:ascii="Times New Roman" w:hAnsi="Times New Roman" w:cs="Times New Roman"/>
        </w:rPr>
        <w:t xml:space="preserve"> de propositions avec des exigences de </w:t>
      </w:r>
      <w:proofErr w:type="spellStart"/>
      <w:r w:rsidRPr="091F1FB3">
        <w:rPr>
          <w:rFonts w:ascii="Times New Roman" w:hAnsi="Times New Roman" w:cs="Times New Roman"/>
        </w:rPr>
        <w:t>financement</w:t>
      </w:r>
      <w:proofErr w:type="spellEnd"/>
      <w:r w:rsidRPr="091F1FB3">
        <w:rPr>
          <w:rFonts w:ascii="Times New Roman" w:hAnsi="Times New Roman" w:cs="Times New Roman"/>
        </w:rPr>
        <w:t xml:space="preserve"> plus </w:t>
      </w:r>
      <w:proofErr w:type="spellStart"/>
      <w:r w:rsidRPr="091F1FB3">
        <w:rPr>
          <w:rFonts w:ascii="Times New Roman" w:hAnsi="Times New Roman" w:cs="Times New Roman"/>
        </w:rPr>
        <w:t>modestes</w:t>
      </w:r>
      <w:proofErr w:type="spellEnd"/>
      <w:r w:rsidRPr="091F1FB3">
        <w:rPr>
          <w:rFonts w:ascii="Times New Roman" w:hAnsi="Times New Roman" w:cs="Times New Roman"/>
        </w:rPr>
        <w:t>.</w:t>
      </w: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3885"/>
        <w:gridCol w:w="2928"/>
        <w:gridCol w:w="2537"/>
      </w:tblGrid>
      <w:tr w:rsidR="00EE6DBB" w:rsidRPr="00EE6DBB" w14:paraId="070900F0" w14:textId="77777777" w:rsidTr="091F1FB3">
        <w:tc>
          <w:tcPr>
            <w:tcW w:w="3885" w:type="dxa"/>
          </w:tcPr>
          <w:p w14:paraId="6041AAC0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6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2928" w:type="dxa"/>
          </w:tcPr>
          <w:p w14:paraId="52408016" w14:textId="77777777" w:rsidR="00EE6DBB" w:rsidRPr="00EE6DBB" w:rsidRDefault="00EE6DBB" w:rsidP="75D55A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5D55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Bourse de sous-subvention (CAD)</w:t>
            </w:r>
          </w:p>
        </w:tc>
        <w:tc>
          <w:tcPr>
            <w:tcW w:w="2537" w:type="dxa"/>
          </w:tcPr>
          <w:p w14:paraId="0F7E9AE5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6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Durée</w:t>
            </w:r>
          </w:p>
        </w:tc>
      </w:tr>
      <w:tr w:rsidR="00EE6DBB" w:rsidRPr="00EE6DBB" w14:paraId="38DD7E99" w14:textId="77777777" w:rsidTr="091F1FB3">
        <w:tc>
          <w:tcPr>
            <w:tcW w:w="3885" w:type="dxa"/>
          </w:tcPr>
          <w:p w14:paraId="7F759E12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Projet de recherche petit/pilote</w:t>
            </w:r>
          </w:p>
        </w:tc>
        <w:tc>
          <w:tcPr>
            <w:tcW w:w="2928" w:type="dxa"/>
          </w:tcPr>
          <w:p w14:paraId="5E3E2328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40 000 CAD</w:t>
            </w:r>
          </w:p>
        </w:tc>
        <w:tc>
          <w:tcPr>
            <w:tcW w:w="2537" w:type="dxa"/>
          </w:tcPr>
          <w:p w14:paraId="10D790DF" w14:textId="77777777" w:rsidR="00EE6DBB" w:rsidRPr="00EE6DBB" w:rsidRDefault="00EE6DBB" w:rsidP="004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1F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91F1FB3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</w:p>
        </w:tc>
      </w:tr>
      <w:tr w:rsidR="00EE6DBB" w:rsidRPr="00EE6DBB" w14:paraId="7BC4AE27" w14:textId="77777777" w:rsidTr="091F1FB3">
        <w:tc>
          <w:tcPr>
            <w:tcW w:w="3885" w:type="dxa"/>
          </w:tcPr>
          <w:p w14:paraId="244E8747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Projets de recherche moyens</w:t>
            </w:r>
          </w:p>
        </w:tc>
        <w:tc>
          <w:tcPr>
            <w:tcW w:w="2928" w:type="dxa"/>
          </w:tcPr>
          <w:p w14:paraId="73A88482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60 000 CAD</w:t>
            </w:r>
          </w:p>
        </w:tc>
        <w:tc>
          <w:tcPr>
            <w:tcW w:w="2537" w:type="dxa"/>
          </w:tcPr>
          <w:p w14:paraId="22F067A3" w14:textId="77777777" w:rsidR="00EE6DBB" w:rsidRPr="00EE6DBB" w:rsidRDefault="00EE6DBB" w:rsidP="004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6-12 </w:t>
            </w:r>
            <w:proofErr w:type="spellStart"/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</w:p>
        </w:tc>
      </w:tr>
      <w:tr w:rsidR="00EE6DBB" w:rsidRPr="00EE6DBB" w14:paraId="6C2E62DE" w14:textId="77777777" w:rsidTr="091F1FB3">
        <w:tc>
          <w:tcPr>
            <w:tcW w:w="3885" w:type="dxa"/>
          </w:tcPr>
          <w:p w14:paraId="435A1B7C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Projet de recherche de grande envergure/greenfield</w:t>
            </w:r>
          </w:p>
        </w:tc>
        <w:tc>
          <w:tcPr>
            <w:tcW w:w="2928" w:type="dxa"/>
          </w:tcPr>
          <w:p w14:paraId="72DD2DB3" w14:textId="77777777" w:rsidR="00EE6DBB" w:rsidRPr="00EE6DBB" w:rsidRDefault="00EE6DBB" w:rsidP="00494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BB">
              <w:rPr>
                <w:rFonts w:ascii="Times New Roman" w:eastAsia="Times New Roman" w:hAnsi="Times New Roman" w:cs="Times New Roman"/>
                <w:sz w:val="24"/>
                <w:szCs w:val="24"/>
              </w:rPr>
              <w:t>100 000 CAD</w:t>
            </w:r>
          </w:p>
        </w:tc>
        <w:tc>
          <w:tcPr>
            <w:tcW w:w="2537" w:type="dxa"/>
          </w:tcPr>
          <w:p w14:paraId="2A2F1B13" w14:textId="7774B785" w:rsidR="00EE6DBB" w:rsidRPr="00AE510C" w:rsidRDefault="00CC036E" w:rsidP="00AE510C">
            <w:pPr>
              <w:pStyle w:val="Paragraphedeliste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91F1FB3">
              <w:rPr>
                <w:rFonts w:ascii="Times New Roman" w:eastAsia="Times New Roman" w:hAnsi="Times New Roman" w:cs="Times New Roman"/>
              </w:rPr>
              <w:t>M</w:t>
            </w:r>
            <w:r w:rsidR="1E96F603" w:rsidRPr="091F1FB3">
              <w:rPr>
                <w:rFonts w:ascii="Times New Roman" w:eastAsia="Times New Roman" w:hAnsi="Times New Roman" w:cs="Times New Roman"/>
              </w:rPr>
              <w:t>ois</w:t>
            </w:r>
            <w:proofErr w:type="spellEnd"/>
          </w:p>
        </w:tc>
      </w:tr>
    </w:tbl>
    <w:p w14:paraId="1ADA8CDC" w14:textId="77777777" w:rsidR="008D23A4" w:rsidRPr="0019004E" w:rsidRDefault="008D23A4" w:rsidP="00AE510C">
      <w:pPr>
        <w:pStyle w:val="Titre1"/>
        <w:numPr>
          <w:ilvl w:val="0"/>
          <w:numId w:val="22"/>
        </w:numPr>
        <w:rPr>
          <w:rStyle w:val="Titre3Car"/>
          <w:rFonts w:cs="Times New Roman"/>
          <w:b/>
          <w:bCs/>
          <w:sz w:val="24"/>
          <w:szCs w:val="24"/>
        </w:rPr>
      </w:pP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Lignes</w:t>
      </w:r>
      <w:proofErr w:type="spellEnd"/>
      <w:r w:rsidRPr="0019004E">
        <w:rPr>
          <w:rStyle w:val="Titre3Car"/>
          <w:rFonts w:cs="Times New Roman"/>
          <w:b/>
          <w:bCs/>
          <w:sz w:val="24"/>
          <w:szCs w:val="24"/>
        </w:rPr>
        <w:t xml:space="preserve"> directrices/Structure de la proposition</w:t>
      </w:r>
    </w:p>
    <w:p w14:paraId="4D5A82E7" w14:textId="060B531C" w:rsidR="003150C4" w:rsidRPr="008121A3" w:rsidRDefault="003150C4" w:rsidP="008121A3">
      <w:pPr>
        <w:spacing w:after="0"/>
        <w:jc w:val="both"/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</w:pPr>
      <w:proofErr w:type="spellStart"/>
      <w:r w:rsidRPr="008121A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>Lignes</w:t>
      </w:r>
      <w:proofErr w:type="spellEnd"/>
      <w:r w:rsidRPr="008121A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 xml:space="preserve"> directrices/</w:t>
      </w:r>
      <w:r w:rsidR="00D355BC" w:rsidRPr="008121A3"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auto"/>
        </w:rPr>
        <w:t>Instructions:</w:t>
      </w:r>
    </w:p>
    <w:p w14:paraId="245CAD7D" w14:textId="77777777" w:rsidR="003150C4" w:rsidRPr="0019004E" w:rsidRDefault="003150C4" w:rsidP="003150C4">
      <w:pPr>
        <w:jc w:val="both"/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L'appel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d'offres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FutureWORKS</w:t>
      </w:r>
      <w:proofErr w:type="spellEnd"/>
      <w:r w:rsidRPr="091F1FB3">
        <w:rPr>
          <w:rFonts w:ascii="Times New Roman" w:hAnsi="Times New Roman" w:cs="Times New Roman"/>
        </w:rPr>
        <w:t xml:space="preserve"> Collective WCA Hub </w:t>
      </w:r>
      <w:proofErr w:type="spellStart"/>
      <w:r w:rsidRPr="091F1FB3">
        <w:rPr>
          <w:rFonts w:ascii="Times New Roman" w:hAnsi="Times New Roman" w:cs="Times New Roman"/>
        </w:rPr>
        <w:t>est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ouvert</w:t>
      </w:r>
      <w:proofErr w:type="spellEnd"/>
      <w:r w:rsidRPr="091F1FB3">
        <w:rPr>
          <w:rFonts w:ascii="Times New Roman" w:hAnsi="Times New Roman" w:cs="Times New Roman"/>
        </w:rPr>
        <w:t xml:space="preserve"> aux </w:t>
      </w:r>
      <w:proofErr w:type="spellStart"/>
      <w:r w:rsidRPr="091F1FB3">
        <w:rPr>
          <w:rFonts w:ascii="Times New Roman" w:hAnsi="Times New Roman" w:cs="Times New Roman"/>
        </w:rPr>
        <w:t>instituts</w:t>
      </w:r>
      <w:proofErr w:type="spellEnd"/>
      <w:r w:rsidRPr="091F1FB3">
        <w:rPr>
          <w:rFonts w:ascii="Times New Roman" w:hAnsi="Times New Roman" w:cs="Times New Roman"/>
        </w:rPr>
        <w:t xml:space="preserve"> de recherche, aux </w:t>
      </w:r>
      <w:proofErr w:type="spellStart"/>
      <w:r w:rsidRPr="091F1FB3">
        <w:rPr>
          <w:rFonts w:ascii="Times New Roman" w:hAnsi="Times New Roman" w:cs="Times New Roman"/>
        </w:rPr>
        <w:t>décideurs</w:t>
      </w:r>
      <w:proofErr w:type="spellEnd"/>
      <w:r w:rsidRPr="091F1FB3">
        <w:rPr>
          <w:rFonts w:ascii="Times New Roman" w:hAnsi="Times New Roman" w:cs="Times New Roman"/>
        </w:rPr>
        <w:t xml:space="preserve"> politiques et aux </w:t>
      </w:r>
      <w:proofErr w:type="spellStart"/>
      <w:r w:rsidRPr="091F1FB3">
        <w:rPr>
          <w:rFonts w:ascii="Times New Roman" w:hAnsi="Times New Roman" w:cs="Times New Roman"/>
        </w:rPr>
        <w:t>acteurs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commerciaux</w:t>
      </w:r>
      <w:proofErr w:type="spellEnd"/>
      <w:r w:rsidRPr="091F1FB3">
        <w:rPr>
          <w:rFonts w:ascii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hAnsi="Times New Roman" w:cs="Times New Roman"/>
        </w:rPr>
        <w:t>accepte</w:t>
      </w:r>
      <w:proofErr w:type="spellEnd"/>
      <w:r w:rsidRPr="091F1FB3">
        <w:rPr>
          <w:rFonts w:ascii="Times New Roman" w:hAnsi="Times New Roman" w:cs="Times New Roman"/>
        </w:rPr>
        <w:t xml:space="preserve"> les propositions </w:t>
      </w:r>
      <w:proofErr w:type="spellStart"/>
      <w:r w:rsidRPr="091F1FB3">
        <w:rPr>
          <w:rFonts w:ascii="Times New Roman" w:hAnsi="Times New Roman" w:cs="Times New Roman"/>
        </w:rPr>
        <w:t>présentant</w:t>
      </w:r>
      <w:proofErr w:type="spellEnd"/>
      <w:r w:rsidRPr="091F1FB3">
        <w:rPr>
          <w:rFonts w:ascii="Times New Roman" w:hAnsi="Times New Roman" w:cs="Times New Roman"/>
        </w:rPr>
        <w:t xml:space="preserve"> un </w:t>
      </w:r>
      <w:proofErr w:type="spellStart"/>
      <w:r w:rsidRPr="091F1FB3">
        <w:rPr>
          <w:rFonts w:ascii="Times New Roman" w:hAnsi="Times New Roman" w:cs="Times New Roman"/>
        </w:rPr>
        <w:t>intérêt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thématique</w:t>
      </w:r>
      <w:proofErr w:type="spellEnd"/>
      <w:r w:rsidRPr="091F1FB3">
        <w:rPr>
          <w:rFonts w:ascii="Times New Roman" w:hAnsi="Times New Roman" w:cs="Times New Roman"/>
        </w:rPr>
        <w:t xml:space="preserve"> pour les technologies </w:t>
      </w:r>
      <w:proofErr w:type="spellStart"/>
      <w:r w:rsidRPr="091F1FB3">
        <w:rPr>
          <w:rFonts w:ascii="Times New Roman" w:hAnsi="Times New Roman" w:cs="Times New Roman"/>
        </w:rPr>
        <w:t>numériques</w:t>
      </w:r>
      <w:proofErr w:type="spellEnd"/>
      <w:r w:rsidRPr="091F1FB3">
        <w:rPr>
          <w:rFonts w:ascii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hAnsi="Times New Roman" w:cs="Times New Roman"/>
        </w:rPr>
        <w:t>l'atténuation</w:t>
      </w:r>
      <w:proofErr w:type="spellEnd"/>
      <w:r w:rsidRPr="091F1FB3">
        <w:rPr>
          <w:rFonts w:ascii="Times New Roman" w:hAnsi="Times New Roman" w:cs="Times New Roman"/>
        </w:rPr>
        <w:t xml:space="preserve"> du </w:t>
      </w:r>
      <w:proofErr w:type="spellStart"/>
      <w:r w:rsidRPr="091F1FB3">
        <w:rPr>
          <w:rFonts w:ascii="Times New Roman" w:hAnsi="Times New Roman" w:cs="Times New Roman"/>
        </w:rPr>
        <w:t>changement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climatique</w:t>
      </w:r>
      <w:proofErr w:type="spellEnd"/>
      <w:r w:rsidRPr="091F1FB3">
        <w:rPr>
          <w:rFonts w:ascii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hAnsi="Times New Roman" w:cs="Times New Roman"/>
        </w:rPr>
        <w:t>l'avenir</w:t>
      </w:r>
      <w:proofErr w:type="spellEnd"/>
      <w:r w:rsidRPr="091F1FB3">
        <w:rPr>
          <w:rFonts w:ascii="Times New Roman" w:hAnsi="Times New Roman" w:cs="Times New Roman"/>
        </w:rPr>
        <w:t xml:space="preserve"> du travail dans les </w:t>
      </w:r>
      <w:proofErr w:type="spellStart"/>
      <w:r w:rsidRPr="091F1FB3">
        <w:rPr>
          <w:rFonts w:ascii="Times New Roman" w:hAnsi="Times New Roman" w:cs="Times New Roman"/>
        </w:rPr>
        <w:t>économies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agricoles</w:t>
      </w:r>
      <w:proofErr w:type="spellEnd"/>
      <w:r w:rsidRPr="091F1FB3">
        <w:rPr>
          <w:rFonts w:ascii="Times New Roman" w:hAnsi="Times New Roman" w:cs="Times New Roman"/>
        </w:rPr>
        <w:t xml:space="preserve"> de la </w:t>
      </w:r>
      <w:proofErr w:type="spellStart"/>
      <w:r w:rsidRPr="091F1FB3">
        <w:rPr>
          <w:rFonts w:ascii="Times New Roman" w:hAnsi="Times New Roman" w:cs="Times New Roman"/>
        </w:rPr>
        <w:t>région</w:t>
      </w:r>
      <w:proofErr w:type="spellEnd"/>
      <w:r w:rsidRPr="091F1FB3">
        <w:rPr>
          <w:rFonts w:ascii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hAnsi="Times New Roman" w:cs="Times New Roman"/>
        </w:rPr>
        <w:t>l'Afrique</w:t>
      </w:r>
      <w:proofErr w:type="spellEnd"/>
      <w:r w:rsidRPr="091F1FB3">
        <w:rPr>
          <w:rFonts w:ascii="Times New Roman" w:hAnsi="Times New Roman" w:cs="Times New Roman"/>
        </w:rPr>
        <w:t xml:space="preserve"> centrale et occidentale.</w:t>
      </w:r>
    </w:p>
    <w:p w14:paraId="12785886" w14:textId="7A668E7E" w:rsidR="003150C4" w:rsidRPr="008121A3" w:rsidRDefault="003150C4" w:rsidP="008121A3">
      <w:pPr>
        <w:spacing w:after="0"/>
        <w:jc w:val="both"/>
        <w:rPr>
          <w:rStyle w:val="Accentuation"/>
          <w:rFonts w:ascii="Times New Roman" w:hAnsi="Times New Roman" w:cs="Times New Roman"/>
          <w:b/>
          <w:bCs/>
          <w:i w:val="0"/>
          <w:iCs w:val="0"/>
        </w:rPr>
      </w:pPr>
      <w:proofErr w:type="spellStart"/>
      <w:r w:rsidRPr="008121A3">
        <w:rPr>
          <w:rStyle w:val="Accentuation"/>
          <w:rFonts w:ascii="Times New Roman" w:hAnsi="Times New Roman" w:cs="Times New Roman"/>
          <w:b/>
          <w:bCs/>
          <w:i w:val="0"/>
          <w:iCs w:val="0"/>
        </w:rPr>
        <w:t>Éléments</w:t>
      </w:r>
      <w:proofErr w:type="spellEnd"/>
      <w:r w:rsidRPr="008121A3">
        <w:rPr>
          <w:rStyle w:val="Accentuation"/>
          <w:rFonts w:ascii="Times New Roman" w:hAnsi="Times New Roman" w:cs="Times New Roman"/>
          <w:b/>
          <w:bCs/>
          <w:i w:val="0"/>
          <w:iCs w:val="0"/>
        </w:rPr>
        <w:t xml:space="preserve"> de la </w:t>
      </w:r>
      <w:r w:rsidR="00D355BC" w:rsidRPr="008121A3">
        <w:rPr>
          <w:rStyle w:val="Accentuation"/>
          <w:rFonts w:ascii="Times New Roman" w:hAnsi="Times New Roman" w:cs="Times New Roman"/>
          <w:b/>
          <w:bCs/>
          <w:i w:val="0"/>
          <w:iCs w:val="0"/>
        </w:rPr>
        <w:t>proposition:</w:t>
      </w:r>
    </w:p>
    <w:p w14:paraId="2DE8C46E" w14:textId="77777777" w:rsidR="003150C4" w:rsidRPr="0019004E" w:rsidRDefault="003150C4" w:rsidP="002B3F91">
      <w:pPr>
        <w:spacing w:after="0" w:line="240" w:lineRule="auto"/>
        <w:jc w:val="both"/>
        <w:rPr>
          <w:rStyle w:val="Accentuationlgre"/>
          <w:rFonts w:ascii="Times New Roman" w:hAnsi="Times New Roman" w:cs="Times New Roman"/>
          <w:b/>
          <w:bCs/>
          <w:color w:val="0070C0"/>
        </w:rPr>
      </w:pPr>
      <w:proofErr w:type="spellStart"/>
      <w:r w:rsidRPr="0019004E">
        <w:rPr>
          <w:rFonts w:ascii="Times New Roman" w:hAnsi="Times New Roman" w:cs="Times New Roman"/>
        </w:rPr>
        <w:t>Chaque</w:t>
      </w:r>
      <w:proofErr w:type="spellEnd"/>
      <w:r w:rsidRPr="0019004E">
        <w:rPr>
          <w:rFonts w:ascii="Times New Roman" w:hAnsi="Times New Roman" w:cs="Times New Roman"/>
        </w:rPr>
        <w:t xml:space="preserve"> candidature doit </w:t>
      </w:r>
      <w:proofErr w:type="spellStart"/>
      <w:r w:rsidRPr="0019004E">
        <w:rPr>
          <w:rFonts w:ascii="Times New Roman" w:hAnsi="Times New Roman" w:cs="Times New Roman"/>
        </w:rPr>
        <w:t>comprendre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une</w:t>
      </w:r>
      <w:proofErr w:type="spellEnd"/>
      <w:r w:rsidRPr="0019004E">
        <w:rPr>
          <w:rFonts w:ascii="Times New Roman" w:hAnsi="Times New Roman" w:cs="Times New Roman"/>
        </w:rPr>
        <w:t xml:space="preserve"> proposition narrative et un budget.</w:t>
      </w:r>
    </w:p>
    <w:p w14:paraId="55C468D5" w14:textId="77777777" w:rsidR="002B3F91" w:rsidRPr="008121A3" w:rsidRDefault="002B3F91" w:rsidP="008121A3">
      <w:pPr>
        <w:spacing w:after="0" w:line="240" w:lineRule="auto"/>
        <w:jc w:val="both"/>
        <w:rPr>
          <w:rStyle w:val="Accentuation"/>
          <w:rFonts w:ascii="Times New Roman" w:hAnsi="Times New Roman" w:cs="Times New Roman"/>
          <w:b/>
          <w:bCs/>
          <w:i w:val="0"/>
          <w:iCs w:val="0"/>
          <w:color w:val="00B0F0"/>
        </w:rPr>
      </w:pPr>
    </w:p>
    <w:p w14:paraId="6AF6880C" w14:textId="7135A9D8" w:rsidR="003150C4" w:rsidRPr="008121A3" w:rsidRDefault="003150C4" w:rsidP="008121A3">
      <w:pPr>
        <w:spacing w:after="0" w:line="240" w:lineRule="auto"/>
        <w:jc w:val="both"/>
        <w:rPr>
          <w:rStyle w:val="Accentuation"/>
          <w:rFonts w:ascii="Times New Roman" w:hAnsi="Times New Roman" w:cs="Times New Roman"/>
          <w:b/>
          <w:bCs/>
          <w:i w:val="0"/>
          <w:iCs w:val="0"/>
          <w:color w:val="00B0F0"/>
        </w:rPr>
      </w:pPr>
      <w:r w:rsidRPr="008121A3">
        <w:rPr>
          <w:rStyle w:val="Accentuation"/>
          <w:rFonts w:ascii="Times New Roman" w:hAnsi="Times New Roman" w:cs="Times New Roman"/>
          <w:b/>
          <w:bCs/>
          <w:i w:val="0"/>
          <w:iCs w:val="0"/>
        </w:rPr>
        <w:t xml:space="preserve">Propositions </w:t>
      </w:r>
      <w:r w:rsidR="00D355BC" w:rsidRPr="008121A3">
        <w:rPr>
          <w:rStyle w:val="Accentuation"/>
          <w:rFonts w:ascii="Times New Roman" w:hAnsi="Times New Roman" w:cs="Times New Roman"/>
          <w:b/>
          <w:bCs/>
          <w:i w:val="0"/>
          <w:iCs w:val="0"/>
        </w:rPr>
        <w:t>narratives:</w:t>
      </w:r>
    </w:p>
    <w:p w14:paraId="0ECE17F1" w14:textId="77777777" w:rsidR="003150C4" w:rsidRPr="0019004E" w:rsidRDefault="003150C4" w:rsidP="002B3F9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9004E">
        <w:rPr>
          <w:rFonts w:ascii="Times New Roman" w:hAnsi="Times New Roman" w:cs="Times New Roman"/>
        </w:rPr>
        <w:t>Celui</w:t>
      </w:r>
      <w:proofErr w:type="spellEnd"/>
      <w:r w:rsidRPr="0019004E">
        <w:rPr>
          <w:rFonts w:ascii="Times New Roman" w:hAnsi="Times New Roman" w:cs="Times New Roman"/>
        </w:rPr>
        <w:t xml:space="preserve">-ci </w:t>
      </w:r>
      <w:proofErr w:type="spellStart"/>
      <w:r w:rsidRPr="0019004E">
        <w:rPr>
          <w:rFonts w:ascii="Times New Roman" w:hAnsi="Times New Roman" w:cs="Times New Roman"/>
        </w:rPr>
        <w:t>devrait</w:t>
      </w:r>
      <w:proofErr w:type="spellEnd"/>
      <w:r w:rsidRPr="0019004E">
        <w:rPr>
          <w:rFonts w:ascii="Times New Roman" w:hAnsi="Times New Roman" w:cs="Times New Roman"/>
        </w:rPr>
        <w:t xml:space="preserve"> </w:t>
      </w:r>
      <w:proofErr w:type="spellStart"/>
      <w:r w:rsidRPr="0019004E">
        <w:rPr>
          <w:rFonts w:ascii="Times New Roman" w:hAnsi="Times New Roman" w:cs="Times New Roman"/>
        </w:rPr>
        <w:t>comprendre</w:t>
      </w:r>
      <w:proofErr w:type="spellEnd"/>
      <w:r w:rsidRPr="0019004E">
        <w:rPr>
          <w:rFonts w:ascii="Times New Roman" w:hAnsi="Times New Roman" w:cs="Times New Roman"/>
        </w:rPr>
        <w:t xml:space="preserve"> les sections </w:t>
      </w:r>
      <w:proofErr w:type="spellStart"/>
      <w:r w:rsidRPr="0019004E">
        <w:rPr>
          <w:rFonts w:ascii="Times New Roman" w:hAnsi="Times New Roman" w:cs="Times New Roman"/>
        </w:rPr>
        <w:t>suivantes</w:t>
      </w:r>
      <w:proofErr w:type="spellEnd"/>
      <w:r w:rsidRPr="0019004E">
        <w:rPr>
          <w:rFonts w:ascii="Times New Roman" w:hAnsi="Times New Roman" w:cs="Times New Roman"/>
        </w:rPr>
        <w:t> :</w:t>
      </w:r>
    </w:p>
    <w:p w14:paraId="13793B77" w14:textId="77777777" w:rsidR="002B3F91" w:rsidRPr="004F44A8" w:rsidRDefault="002B3F91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"/>
          <w:rFonts w:ascii="Times New Roman" w:hAnsi="Times New Roman" w:cs="Times New Roman"/>
          <w:i w:val="0"/>
          <w:iCs w:val="0"/>
        </w:rPr>
      </w:pP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Titre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l’étude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proposée</w:t>
      </w:r>
      <w:proofErr w:type="spellEnd"/>
    </w:p>
    <w:p w14:paraId="2CEAFF93" w14:textId="77777777" w:rsidR="002B3F91" w:rsidRPr="004F44A8" w:rsidRDefault="002B3F91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"/>
          <w:rFonts w:ascii="Times New Roman" w:hAnsi="Times New Roman" w:cs="Times New Roman"/>
          <w:i w:val="0"/>
          <w:iCs w:val="0"/>
        </w:rPr>
      </w:pPr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Institution(s)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participante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(s)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ou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organisation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 de mise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en</w:t>
      </w:r>
      <w:proofErr w:type="spellEnd"/>
      <w:r w:rsidRPr="091F1FB3">
        <w:rPr>
          <w:rStyle w:val="Accentuation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œuvre</w:t>
      </w:r>
      <w:proofErr w:type="spellEnd"/>
    </w:p>
    <w:p w14:paraId="4E5B7ED9" w14:textId="77777777" w:rsidR="00440AB9" w:rsidRPr="004F44A8" w:rsidRDefault="00440AB9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64956186"/>
      <w:proofErr w:type="spellStart"/>
      <w:r w:rsidRPr="091F1FB3">
        <w:rPr>
          <w:rStyle w:val="Accentuation"/>
          <w:rFonts w:ascii="Times New Roman" w:hAnsi="Times New Roman" w:cs="Times New Roman"/>
          <w:i w:val="0"/>
          <w:iCs w:val="0"/>
        </w:rPr>
        <w:t>Principal</w:t>
      </w:r>
      <w:r w:rsidR="002B3F91" w:rsidRPr="091F1FB3">
        <w:rPr>
          <w:rFonts w:ascii="Times New Roman" w:hAnsi="Times New Roman" w:cs="Times New Roman"/>
        </w:rPr>
        <w:t>Chercheur</w:t>
      </w:r>
      <w:proofErr w:type="spellEnd"/>
      <w:r w:rsidR="002B3F91" w:rsidRPr="091F1FB3">
        <w:rPr>
          <w:rFonts w:ascii="Times New Roman" w:hAnsi="Times New Roman" w:cs="Times New Roman"/>
        </w:rPr>
        <w:t xml:space="preserve">(s) : Nous </w:t>
      </w:r>
      <w:proofErr w:type="spellStart"/>
      <w:r w:rsidR="002B3F91" w:rsidRPr="091F1FB3">
        <w:rPr>
          <w:rFonts w:ascii="Times New Roman" w:hAnsi="Times New Roman" w:cs="Times New Roman"/>
        </w:rPr>
        <w:t>encourageons</w:t>
      </w:r>
      <w:proofErr w:type="spellEnd"/>
      <w:r w:rsidR="002B3F91" w:rsidRPr="091F1FB3">
        <w:rPr>
          <w:rFonts w:ascii="Times New Roman" w:hAnsi="Times New Roman" w:cs="Times New Roman"/>
        </w:rPr>
        <w:t xml:space="preserve"> la </w:t>
      </w:r>
      <w:proofErr w:type="spellStart"/>
      <w:r w:rsidR="002B3F91" w:rsidRPr="091F1FB3">
        <w:rPr>
          <w:rFonts w:ascii="Times New Roman" w:hAnsi="Times New Roman" w:cs="Times New Roman"/>
        </w:rPr>
        <w:t>diversité</w:t>
      </w:r>
      <w:proofErr w:type="spellEnd"/>
      <w:r w:rsidR="002B3F91" w:rsidRPr="091F1FB3">
        <w:rPr>
          <w:rFonts w:ascii="Times New Roman" w:hAnsi="Times New Roman" w:cs="Times New Roman"/>
        </w:rPr>
        <w:t xml:space="preserve"> des genres dans la composition des équipes de recherche)</w:t>
      </w:r>
      <w:bookmarkEnd w:id="0"/>
    </w:p>
    <w:p w14:paraId="271E1982" w14:textId="77777777" w:rsidR="00356E5C" w:rsidRPr="004F44A8" w:rsidRDefault="00356E5C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intense"/>
          <w:rFonts w:ascii="Times New Roman" w:hAnsi="Times New Roman" w:cs="Times New Roman"/>
          <w:i w:val="0"/>
          <w:iCs w:val="0"/>
          <w:color w:val="auto"/>
        </w:rPr>
      </w:pP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Abstrait</w:t>
      </w:r>
      <w:proofErr w:type="spellEnd"/>
    </w:p>
    <w:p w14:paraId="48C55F6D" w14:textId="77777777" w:rsidR="00356E5C" w:rsidRPr="004F44A8" w:rsidRDefault="00356E5C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intense"/>
          <w:rFonts w:ascii="Times New Roman" w:hAnsi="Times New Roman" w:cs="Times New Roman"/>
          <w:i w:val="0"/>
          <w:iCs w:val="0"/>
          <w:color w:val="auto"/>
        </w:rPr>
      </w:pP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Contexte</w:t>
      </w:r>
      <w:proofErr w:type="spellEnd"/>
    </w:p>
    <w:p w14:paraId="56EAB236" w14:textId="77777777" w:rsidR="00116518" w:rsidRPr="004F44A8" w:rsidRDefault="004F44A8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Problème</w:t>
      </w:r>
      <w:proofErr w:type="spellEnd"/>
      <w:r w:rsidRPr="091F1FB3">
        <w:rPr>
          <w:rFonts w:ascii="Times New Roman" w:hAnsi="Times New Roman" w:cs="Times New Roman"/>
        </w:rPr>
        <w:t xml:space="preserve"> de recherche et justification</w:t>
      </w:r>
    </w:p>
    <w:p w14:paraId="04C3A4C0" w14:textId="77777777" w:rsidR="00F042E5" w:rsidRPr="004F44A8" w:rsidRDefault="00F042E5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Objectifs</w:t>
      </w:r>
      <w:proofErr w:type="spellEnd"/>
    </w:p>
    <w:p w14:paraId="60941923" w14:textId="77777777" w:rsidR="00C851ED" w:rsidRPr="004F44A8" w:rsidRDefault="00C851ED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Style w:val="Accentuationlgre"/>
          <w:rFonts w:ascii="Times New Roman" w:hAnsi="Times New Roman" w:cs="Times New Roman"/>
          <w:i w:val="0"/>
          <w:iCs w:val="0"/>
          <w:color w:val="auto"/>
        </w:rPr>
      </w:pPr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Questions de recherche</w:t>
      </w:r>
    </w:p>
    <w:p w14:paraId="2C95472E" w14:textId="4E4B9181" w:rsidR="008D23A4" w:rsidRPr="004F44A8" w:rsidRDefault="008D23A4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intense"/>
          <w:rFonts w:ascii="Times New Roman" w:hAnsi="Times New Roman" w:cs="Times New Roman"/>
          <w:i w:val="0"/>
          <w:iCs w:val="0"/>
          <w:color w:val="auto"/>
        </w:rPr>
      </w:pPr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Conception et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méthodologie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de la </w:t>
      </w:r>
      <w:r w:rsidR="00D355BC"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recherche:</w:t>
      </w:r>
    </w:p>
    <w:p w14:paraId="75D88606" w14:textId="2B565322" w:rsidR="004C7109" w:rsidRPr="004F44A8" w:rsidRDefault="004C7109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Style w:val="Accentuationlgre"/>
          <w:rFonts w:ascii="Times New Roman" w:hAnsi="Times New Roman" w:cs="Times New Roman"/>
          <w:i w:val="0"/>
          <w:iCs w:val="0"/>
          <w:color w:val="auto"/>
        </w:rPr>
      </w:pPr>
      <w:bookmarkStart w:id="1" w:name="_Hlk164934928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lastRenderedPageBreak/>
        <w:t xml:space="preserve">Interventions </w:t>
      </w:r>
      <w:proofErr w:type="spellStart"/>
      <w:r w:rsidR="00D355BC"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proposées</w:t>
      </w:r>
      <w:proofErr w:type="spellEnd"/>
      <w:r w:rsidR="00D355BC"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:</w:t>
      </w:r>
    </w:p>
    <w:bookmarkEnd w:id="1"/>
    <w:p w14:paraId="0E9A9DFA" w14:textId="77777777" w:rsidR="008D23A4" w:rsidRPr="004F44A8" w:rsidRDefault="008D23A4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Chronologie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 : 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fournir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un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graphique</w:t>
      </w:r>
      <w:r w:rsidR="004F44A8" w:rsidRPr="091F1FB3">
        <w:rPr>
          <w:rFonts w:ascii="Times New Roman" w:hAnsi="Times New Roman" w:cs="Times New Roman"/>
        </w:rPr>
        <w:t>Illustrer</w:t>
      </w:r>
      <w:proofErr w:type="spellEnd"/>
      <w:r w:rsidR="004F44A8" w:rsidRPr="091F1FB3">
        <w:rPr>
          <w:rFonts w:ascii="Times New Roman" w:hAnsi="Times New Roman" w:cs="Times New Roman"/>
        </w:rPr>
        <w:t xml:space="preserve"> la </w:t>
      </w:r>
      <w:proofErr w:type="spellStart"/>
      <w:r w:rsidR="004F44A8" w:rsidRPr="091F1FB3">
        <w:rPr>
          <w:rFonts w:ascii="Times New Roman" w:hAnsi="Times New Roman" w:cs="Times New Roman"/>
        </w:rPr>
        <w:t>chronologie</w:t>
      </w:r>
      <w:proofErr w:type="spellEnd"/>
      <w:r w:rsidR="004F44A8" w:rsidRPr="091F1FB3">
        <w:rPr>
          <w:rFonts w:ascii="Times New Roman" w:hAnsi="Times New Roman" w:cs="Times New Roman"/>
        </w:rPr>
        <w:t xml:space="preserve"> de </w:t>
      </w:r>
      <w:proofErr w:type="spellStart"/>
      <w:r w:rsidR="004F44A8" w:rsidRPr="091F1FB3">
        <w:rPr>
          <w:rFonts w:ascii="Times New Roman" w:hAnsi="Times New Roman" w:cs="Times New Roman"/>
        </w:rPr>
        <w:t>votre</w:t>
      </w:r>
      <w:proofErr w:type="spellEnd"/>
      <w:r w:rsidR="004F44A8" w:rsidRPr="091F1FB3">
        <w:rPr>
          <w:rFonts w:ascii="Times New Roman" w:hAnsi="Times New Roman" w:cs="Times New Roman"/>
        </w:rPr>
        <w:t xml:space="preserve"> </w:t>
      </w:r>
      <w:proofErr w:type="spellStart"/>
      <w:r w:rsidR="004F44A8" w:rsidRPr="091F1FB3">
        <w:rPr>
          <w:rFonts w:ascii="Times New Roman" w:hAnsi="Times New Roman" w:cs="Times New Roman"/>
        </w:rPr>
        <w:t>projet</w:t>
      </w:r>
      <w:proofErr w:type="spellEnd"/>
    </w:p>
    <w:p w14:paraId="5CAB34CB" w14:textId="77777777" w:rsidR="006E205D" w:rsidRPr="004F44A8" w:rsidRDefault="004F44A8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91F1FB3">
        <w:rPr>
          <w:rFonts w:ascii="Times New Roman" w:hAnsi="Times New Roman" w:cs="Times New Roman"/>
        </w:rPr>
        <w:t>Résultats</w:t>
      </w:r>
      <w:proofErr w:type="spellEnd"/>
      <w:r w:rsidRPr="091F1FB3">
        <w:rPr>
          <w:rFonts w:ascii="Times New Roman" w:hAnsi="Times New Roman" w:cs="Times New Roman"/>
        </w:rPr>
        <w:t xml:space="preserve"> et diffusion </w:t>
      </w:r>
      <w:proofErr w:type="spellStart"/>
      <w:r w:rsidRPr="091F1FB3">
        <w:rPr>
          <w:rFonts w:ascii="Times New Roman" w:hAnsi="Times New Roman" w:cs="Times New Roman"/>
        </w:rPr>
        <w:t>Énumérez</w:t>
      </w:r>
      <w:proofErr w:type="spellEnd"/>
      <w:r w:rsidRPr="091F1FB3">
        <w:rPr>
          <w:rFonts w:ascii="Times New Roman" w:hAnsi="Times New Roman" w:cs="Times New Roman"/>
        </w:rPr>
        <w:t xml:space="preserve"> et </w:t>
      </w:r>
      <w:proofErr w:type="spellStart"/>
      <w:r w:rsidRPr="091F1FB3">
        <w:rPr>
          <w:rFonts w:ascii="Times New Roman" w:hAnsi="Times New Roman" w:cs="Times New Roman"/>
        </w:rPr>
        <w:t>décrivez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tous</w:t>
      </w:r>
      <w:proofErr w:type="spellEnd"/>
      <w:r w:rsidRPr="091F1FB3">
        <w:rPr>
          <w:rFonts w:ascii="Times New Roman" w:hAnsi="Times New Roman" w:cs="Times New Roman"/>
        </w:rPr>
        <w:t xml:space="preserve"> les </w:t>
      </w:r>
      <w:proofErr w:type="spellStart"/>
      <w:r w:rsidRPr="091F1FB3">
        <w:rPr>
          <w:rFonts w:ascii="Times New Roman" w:hAnsi="Times New Roman" w:cs="Times New Roman"/>
        </w:rPr>
        <w:t>livrables</w:t>
      </w:r>
      <w:proofErr w:type="spellEnd"/>
      <w:r w:rsidRPr="091F1FB3">
        <w:rPr>
          <w:rFonts w:ascii="Times New Roman" w:hAnsi="Times New Roman" w:cs="Times New Roman"/>
        </w:rPr>
        <w:t xml:space="preserve"> qui </w:t>
      </w:r>
      <w:proofErr w:type="spellStart"/>
      <w:r w:rsidRPr="091F1FB3">
        <w:rPr>
          <w:rFonts w:ascii="Times New Roman" w:hAnsi="Times New Roman" w:cs="Times New Roman"/>
        </w:rPr>
        <w:t>sortiront</w:t>
      </w:r>
      <w:proofErr w:type="spellEnd"/>
      <w:r w:rsidRPr="091F1FB3">
        <w:rPr>
          <w:rFonts w:ascii="Times New Roman" w:hAnsi="Times New Roman" w:cs="Times New Roman"/>
        </w:rPr>
        <w:t xml:space="preserve"> du </w:t>
      </w:r>
      <w:proofErr w:type="spellStart"/>
      <w:r w:rsidRPr="091F1FB3">
        <w:rPr>
          <w:rFonts w:ascii="Times New Roman" w:hAnsi="Times New Roman" w:cs="Times New Roman"/>
        </w:rPr>
        <w:t>projet</w:t>
      </w:r>
      <w:proofErr w:type="spellEnd"/>
      <w:r w:rsidRPr="091F1FB3">
        <w:rPr>
          <w:rFonts w:ascii="Times New Roman" w:hAnsi="Times New Roman" w:cs="Times New Roman"/>
        </w:rPr>
        <w:t>.</w:t>
      </w:r>
    </w:p>
    <w:p w14:paraId="2F1539B2" w14:textId="3013EE4C" w:rsidR="008D23A4" w:rsidRPr="004F44A8" w:rsidRDefault="00597461" w:rsidP="091F1FB3">
      <w:pPr>
        <w:pStyle w:val="Paragraphedeliste"/>
        <w:numPr>
          <w:ilvl w:val="0"/>
          <w:numId w:val="17"/>
        </w:numPr>
        <w:spacing w:line="276" w:lineRule="auto"/>
        <w:jc w:val="both"/>
        <w:rPr>
          <w:rStyle w:val="Accentuationintense"/>
          <w:rFonts w:ascii="Times New Roman" w:hAnsi="Times New Roman" w:cs="Times New Roman"/>
          <w:i w:val="0"/>
          <w:iCs w:val="0"/>
          <w:color w:val="auto"/>
        </w:rPr>
      </w:pPr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Plan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d’impact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D355BC"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politique:</w:t>
      </w:r>
    </w:p>
    <w:p w14:paraId="5C53355C" w14:textId="0FCFA892" w:rsidR="008D23A4" w:rsidRPr="004F44A8" w:rsidRDefault="00597461" w:rsidP="004F44A8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"/>
          <w:rFonts w:ascii="Times New Roman" w:hAnsi="Times New Roman" w:cs="Times New Roman"/>
          <w:i w:val="0"/>
          <w:iCs w:val="0"/>
        </w:rPr>
      </w:pPr>
      <w:proofErr w:type="spellStart"/>
      <w:r w:rsidRPr="004F44A8">
        <w:rPr>
          <w:rStyle w:val="Accentuation"/>
          <w:rFonts w:ascii="Times New Roman" w:hAnsi="Times New Roman" w:cs="Times New Roman"/>
          <w:i w:val="0"/>
          <w:iCs w:val="0"/>
        </w:rPr>
        <w:t>Utilisateurs</w:t>
      </w:r>
      <w:proofErr w:type="spellEnd"/>
      <w:r w:rsidRPr="004F44A8">
        <w:rPr>
          <w:rStyle w:val="Accentuation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="00D355BC" w:rsidRPr="004F44A8">
        <w:rPr>
          <w:rStyle w:val="Accentuation"/>
          <w:rFonts w:ascii="Times New Roman" w:hAnsi="Times New Roman" w:cs="Times New Roman"/>
          <w:i w:val="0"/>
          <w:iCs w:val="0"/>
        </w:rPr>
        <w:t>potentiels</w:t>
      </w:r>
      <w:proofErr w:type="spellEnd"/>
      <w:r w:rsidR="00D355BC" w:rsidRPr="004F44A8">
        <w:rPr>
          <w:rStyle w:val="Accentuation"/>
          <w:rFonts w:ascii="Times New Roman" w:hAnsi="Times New Roman" w:cs="Times New Roman"/>
          <w:i w:val="0"/>
          <w:iCs w:val="0"/>
        </w:rPr>
        <w:t>:</w:t>
      </w:r>
    </w:p>
    <w:p w14:paraId="7F32E023" w14:textId="77777777" w:rsidR="00ED491A" w:rsidRPr="004F44A8" w:rsidRDefault="00597461" w:rsidP="004F44A8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"/>
          <w:rFonts w:ascii="Times New Roman" w:hAnsi="Times New Roman" w:cs="Times New Roman"/>
          <w:i w:val="0"/>
          <w:iCs w:val="0"/>
        </w:rPr>
      </w:pPr>
      <w:proofErr w:type="spellStart"/>
      <w:r w:rsidRPr="004F44A8">
        <w:rPr>
          <w:rStyle w:val="Accentuation"/>
          <w:rFonts w:ascii="Times New Roman" w:hAnsi="Times New Roman" w:cs="Times New Roman"/>
          <w:i w:val="0"/>
          <w:iCs w:val="0"/>
        </w:rPr>
        <w:t>Utilisations</w:t>
      </w:r>
      <w:proofErr w:type="spellEnd"/>
      <w:r w:rsidRPr="004F44A8">
        <w:rPr>
          <w:rStyle w:val="Accentuation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F44A8">
        <w:rPr>
          <w:rStyle w:val="Accentuation"/>
          <w:rFonts w:ascii="Times New Roman" w:hAnsi="Times New Roman" w:cs="Times New Roman"/>
          <w:i w:val="0"/>
          <w:iCs w:val="0"/>
        </w:rPr>
        <w:t>potentielles</w:t>
      </w:r>
      <w:proofErr w:type="spellEnd"/>
      <w:r w:rsidRPr="004F44A8">
        <w:rPr>
          <w:rStyle w:val="Accentuation"/>
          <w:rFonts w:ascii="Times New Roman" w:hAnsi="Times New Roman" w:cs="Times New Roman"/>
          <w:i w:val="0"/>
          <w:iCs w:val="0"/>
        </w:rPr>
        <w:t> :</w:t>
      </w:r>
    </w:p>
    <w:p w14:paraId="5DCD9720" w14:textId="77777777" w:rsidR="00A27DA7" w:rsidRPr="00432BD4" w:rsidRDefault="00597461" w:rsidP="00432BD4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intense"/>
          <w:rFonts w:ascii="Times New Roman" w:hAnsi="Times New Roman" w:cs="Times New Roman"/>
          <w:i w:val="0"/>
          <w:iCs w:val="0"/>
          <w:color w:val="auto"/>
        </w:rPr>
      </w:pPr>
      <w:proofErr w:type="spellStart"/>
      <w:r w:rsidRPr="004F44A8">
        <w:rPr>
          <w:rStyle w:val="Accentuation"/>
          <w:rFonts w:ascii="Times New Roman" w:hAnsi="Times New Roman" w:cs="Times New Roman"/>
          <w:i w:val="0"/>
          <w:iCs w:val="0"/>
        </w:rPr>
        <w:t>Stratégie</w:t>
      </w:r>
      <w:proofErr w:type="spellEnd"/>
      <w:r w:rsidRPr="004F44A8">
        <w:rPr>
          <w:rStyle w:val="Accentuation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4F44A8">
        <w:rPr>
          <w:rStyle w:val="Accentuation"/>
          <w:rFonts w:ascii="Times New Roman" w:hAnsi="Times New Roman" w:cs="Times New Roman"/>
          <w:i w:val="0"/>
          <w:iCs w:val="0"/>
        </w:rPr>
        <w:t>sensibilisation</w:t>
      </w:r>
      <w:proofErr w:type="spellEnd"/>
      <w:r w:rsidRPr="004F44A8">
        <w:rPr>
          <w:rStyle w:val="Accentuation"/>
          <w:rFonts w:ascii="Times New Roman" w:hAnsi="Times New Roman" w:cs="Times New Roman"/>
          <w:i w:val="0"/>
          <w:iCs w:val="0"/>
        </w:rPr>
        <w:t> :</w:t>
      </w:r>
    </w:p>
    <w:p w14:paraId="332B7C92" w14:textId="77777777" w:rsidR="00B8565A" w:rsidRPr="007164D1" w:rsidRDefault="00A27DA7" w:rsidP="091F1FB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Style w:val="Accentuationlgre"/>
          <w:rFonts w:ascii="Times New Roman" w:hAnsi="Times New Roman" w:cs="Times New Roman"/>
          <w:b/>
          <w:bCs/>
          <w:i w:val="0"/>
          <w:iCs w:val="0"/>
          <w:color w:val="0F4761" w:themeColor="accent1" w:themeShade="BF"/>
        </w:rPr>
      </w:pP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Organisation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partenaire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 :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fournissez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une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brève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description de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votre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organisation</w:t>
      </w:r>
      <w:proofErr w:type="spellEnd"/>
      <w:r w:rsidRPr="091F1FB3">
        <w:rPr>
          <w:rStyle w:val="Accentuationintense"/>
          <w:rFonts w:ascii="Times New Roman" w:hAnsi="Times New Roman" w:cs="Times New Roman"/>
          <w:i w:val="0"/>
          <w:iCs w:val="0"/>
          <w:color w:val="auto"/>
        </w:rPr>
        <w:t>.</w:t>
      </w:r>
    </w:p>
    <w:p w14:paraId="2656ADA1" w14:textId="77777777" w:rsidR="00B8565A" w:rsidRPr="00B8565A" w:rsidRDefault="00B8565A" w:rsidP="091F1FB3">
      <w:pPr>
        <w:pStyle w:val="Paragraphedeliste"/>
        <w:numPr>
          <w:ilvl w:val="0"/>
          <w:numId w:val="17"/>
        </w:numPr>
        <w:jc w:val="both"/>
        <w:rPr>
          <w:rStyle w:val="Accentuationlgre"/>
          <w:rFonts w:ascii="Times New Roman" w:hAnsi="Times New Roman" w:cs="Times New Roman"/>
          <w:i w:val="0"/>
          <w:iCs w:val="0"/>
          <w:color w:val="auto"/>
        </w:rPr>
      </w:pP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Fournir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des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profils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des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membres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de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l’équipe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principale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effectuant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l’intervention</w:t>
      </w:r>
      <w:proofErr w:type="spellEnd"/>
      <w:r w:rsidRPr="091F1FB3"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>.</w:t>
      </w:r>
    </w:p>
    <w:p w14:paraId="664FC2FE" w14:textId="77777777" w:rsidR="00141077" w:rsidRPr="00141077" w:rsidRDefault="00141077" w:rsidP="091F1FB3">
      <w:pPr>
        <w:pStyle w:val="Paragraphedeliste"/>
        <w:numPr>
          <w:ilvl w:val="0"/>
          <w:numId w:val="17"/>
        </w:numPr>
        <w:spacing w:after="0"/>
        <w:jc w:val="both"/>
        <w:rPr>
          <w:rStyle w:val="Accentuationintense"/>
          <w:rFonts w:ascii="Times New Roman" w:hAnsi="Times New Roman" w:cs="Times New Roman"/>
          <w:b/>
          <w:bCs/>
          <w:i w:val="0"/>
          <w:iCs w:val="0"/>
        </w:rPr>
      </w:pPr>
      <w:r w:rsidRPr="091F1FB3">
        <w:rPr>
          <w:rStyle w:val="Accentuationintense"/>
          <w:rFonts w:ascii="Times New Roman" w:hAnsi="Times New Roman" w:cs="Times New Roman"/>
          <w:b/>
          <w:bCs/>
          <w:i w:val="0"/>
          <w:iCs w:val="0"/>
        </w:rPr>
        <w:t>Budget:</w:t>
      </w:r>
    </w:p>
    <w:p w14:paraId="150F3BD7" w14:textId="77777777" w:rsidR="00345014" w:rsidRPr="0019004E" w:rsidRDefault="00345014" w:rsidP="00AA288C">
      <w:pPr>
        <w:pStyle w:val="Titre1"/>
        <w:numPr>
          <w:ilvl w:val="0"/>
          <w:numId w:val="22"/>
        </w:numPr>
      </w:pP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Critère</w:t>
      </w:r>
      <w:proofErr w:type="spellEnd"/>
      <w:r w:rsidRPr="0019004E">
        <w:rPr>
          <w:rStyle w:val="Titre3Car"/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d'évaluation</w:t>
      </w:r>
      <w:proofErr w:type="spellEnd"/>
    </w:p>
    <w:p w14:paraId="04775BAB" w14:textId="75FB630D" w:rsidR="00345014" w:rsidRPr="0019004E" w:rsidRDefault="00345014" w:rsidP="00345014">
      <w:pPr>
        <w:jc w:val="both"/>
        <w:rPr>
          <w:rFonts w:ascii="Times New Roman" w:hAnsi="Times New Roman" w:cs="Times New Roman"/>
        </w:rPr>
      </w:pPr>
      <w:r w:rsidRPr="091F1FB3">
        <w:rPr>
          <w:rFonts w:ascii="Times New Roman" w:hAnsi="Times New Roman" w:cs="Times New Roman"/>
        </w:rPr>
        <w:t xml:space="preserve">Le </w:t>
      </w:r>
      <w:proofErr w:type="spellStart"/>
      <w:r w:rsidRPr="091F1FB3">
        <w:rPr>
          <w:rFonts w:ascii="Times New Roman" w:hAnsi="Times New Roman" w:cs="Times New Roman"/>
        </w:rPr>
        <w:t>pôle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est</w:t>
      </w:r>
      <w:proofErr w:type="spellEnd"/>
      <w:r w:rsidRPr="091F1FB3">
        <w:rPr>
          <w:rFonts w:ascii="Times New Roman" w:hAnsi="Times New Roman" w:cs="Times New Roman"/>
        </w:rPr>
        <w:t xml:space="preserve"> très </w:t>
      </w:r>
      <w:proofErr w:type="spellStart"/>
      <w:r w:rsidRPr="091F1FB3">
        <w:rPr>
          <w:rFonts w:ascii="Times New Roman" w:hAnsi="Times New Roman" w:cs="Times New Roman"/>
        </w:rPr>
        <w:t>attentif</w:t>
      </w:r>
      <w:proofErr w:type="spellEnd"/>
      <w:r w:rsidRPr="091F1FB3">
        <w:rPr>
          <w:rFonts w:ascii="Times New Roman" w:hAnsi="Times New Roman" w:cs="Times New Roman"/>
        </w:rPr>
        <w:t xml:space="preserve"> au succès de </w:t>
      </w:r>
      <w:proofErr w:type="spellStart"/>
      <w:r w:rsidRPr="091F1FB3">
        <w:rPr>
          <w:rFonts w:ascii="Times New Roman" w:hAnsi="Times New Roman" w:cs="Times New Roman"/>
        </w:rPr>
        <w:t>l'initiative</w:t>
      </w:r>
      <w:proofErr w:type="spellEnd"/>
      <w:r w:rsidRPr="091F1FB3">
        <w:rPr>
          <w:rFonts w:ascii="Times New Roman" w:hAnsi="Times New Roman" w:cs="Times New Roman"/>
        </w:rPr>
        <w:t xml:space="preserve"> de </w:t>
      </w:r>
      <w:r w:rsidR="00D355BC" w:rsidRPr="091F1FB3">
        <w:rPr>
          <w:rFonts w:ascii="Times New Roman" w:hAnsi="Times New Roman" w:cs="Times New Roman"/>
        </w:rPr>
        <w:t>recherche;</w:t>
      </w:r>
      <w:r w:rsidRPr="091F1FB3">
        <w:rPr>
          <w:rFonts w:ascii="Times New Roman" w:hAnsi="Times New Roman" w:cs="Times New Roman"/>
        </w:rPr>
        <w:t xml:space="preserve"> par </w:t>
      </w:r>
      <w:proofErr w:type="spellStart"/>
      <w:r w:rsidRPr="091F1FB3">
        <w:rPr>
          <w:rFonts w:ascii="Times New Roman" w:hAnsi="Times New Roman" w:cs="Times New Roman"/>
        </w:rPr>
        <w:t>conséquent</w:t>
      </w:r>
      <w:proofErr w:type="spellEnd"/>
      <w:r w:rsidRPr="091F1FB3">
        <w:rPr>
          <w:rFonts w:ascii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hAnsi="Times New Roman" w:cs="Times New Roman"/>
        </w:rPr>
        <w:t>toutes</w:t>
      </w:r>
      <w:proofErr w:type="spellEnd"/>
      <w:r w:rsidRPr="091F1FB3">
        <w:rPr>
          <w:rFonts w:ascii="Times New Roman" w:hAnsi="Times New Roman" w:cs="Times New Roman"/>
        </w:rPr>
        <w:t xml:space="preserve"> les propositions </w:t>
      </w:r>
      <w:proofErr w:type="spellStart"/>
      <w:r w:rsidRPr="091F1FB3">
        <w:rPr>
          <w:rFonts w:ascii="Times New Roman" w:hAnsi="Times New Roman" w:cs="Times New Roman"/>
        </w:rPr>
        <w:t>seront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soumises</w:t>
      </w:r>
      <w:proofErr w:type="spellEnd"/>
      <w:r w:rsidRPr="091F1FB3">
        <w:rPr>
          <w:rFonts w:ascii="Times New Roman" w:hAnsi="Times New Roman" w:cs="Times New Roman"/>
        </w:rPr>
        <w:t xml:space="preserve"> à un processus </w:t>
      </w:r>
      <w:proofErr w:type="spellStart"/>
      <w:r w:rsidRPr="091F1FB3">
        <w:rPr>
          <w:rFonts w:ascii="Times New Roman" w:hAnsi="Times New Roman" w:cs="Times New Roman"/>
        </w:rPr>
        <w:t>d'évaluation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rigoureux</w:t>
      </w:r>
      <w:proofErr w:type="spellEnd"/>
      <w:r w:rsidRPr="091F1FB3">
        <w:rPr>
          <w:rFonts w:ascii="Times New Roman" w:hAnsi="Times New Roman" w:cs="Times New Roman"/>
        </w:rPr>
        <w:t xml:space="preserve">. Cela </w:t>
      </w:r>
      <w:proofErr w:type="spellStart"/>
      <w:r w:rsidRPr="091F1FB3">
        <w:rPr>
          <w:rFonts w:ascii="Times New Roman" w:hAnsi="Times New Roman" w:cs="Times New Roman"/>
        </w:rPr>
        <w:t>peut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inclure</w:t>
      </w:r>
      <w:proofErr w:type="spellEnd"/>
      <w:r w:rsidRPr="091F1FB3">
        <w:rPr>
          <w:rFonts w:ascii="Times New Roman" w:hAnsi="Times New Roman" w:cs="Times New Roman"/>
        </w:rPr>
        <w:t xml:space="preserve"> la </w:t>
      </w:r>
      <w:proofErr w:type="spellStart"/>
      <w:r w:rsidRPr="091F1FB3">
        <w:rPr>
          <w:rFonts w:ascii="Times New Roman" w:hAnsi="Times New Roman" w:cs="Times New Roman"/>
        </w:rPr>
        <w:t>qualité</w:t>
      </w:r>
      <w:proofErr w:type="spellEnd"/>
      <w:r w:rsidRPr="091F1FB3">
        <w:rPr>
          <w:rFonts w:ascii="Times New Roman" w:hAnsi="Times New Roman" w:cs="Times New Roman"/>
        </w:rPr>
        <w:t xml:space="preserve"> de la recherche, la pertinence par rapport au </w:t>
      </w:r>
      <w:proofErr w:type="spellStart"/>
      <w:r w:rsidRPr="091F1FB3">
        <w:rPr>
          <w:rFonts w:ascii="Times New Roman" w:hAnsi="Times New Roman" w:cs="Times New Roman"/>
        </w:rPr>
        <w:t>thème</w:t>
      </w:r>
      <w:proofErr w:type="spellEnd"/>
      <w:r w:rsidRPr="091F1FB3">
        <w:rPr>
          <w:rFonts w:ascii="Times New Roman" w:hAnsi="Times New Roman" w:cs="Times New Roman"/>
        </w:rPr>
        <w:t xml:space="preserve"> de recherche, le </w:t>
      </w:r>
      <w:proofErr w:type="spellStart"/>
      <w:r w:rsidRPr="091F1FB3">
        <w:rPr>
          <w:rFonts w:ascii="Times New Roman" w:hAnsi="Times New Roman" w:cs="Times New Roman"/>
        </w:rPr>
        <w:t>potentiel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d’impact</w:t>
      </w:r>
      <w:proofErr w:type="spellEnd"/>
      <w:r w:rsidRPr="091F1FB3">
        <w:rPr>
          <w:rFonts w:ascii="Times New Roman" w:hAnsi="Times New Roman" w:cs="Times New Roman"/>
        </w:rPr>
        <w:t xml:space="preserve"> et la </w:t>
      </w:r>
      <w:proofErr w:type="spellStart"/>
      <w:r w:rsidRPr="091F1FB3">
        <w:rPr>
          <w:rFonts w:ascii="Times New Roman" w:hAnsi="Times New Roman" w:cs="Times New Roman"/>
        </w:rPr>
        <w:t>faisabilité</w:t>
      </w:r>
      <w:proofErr w:type="spellEnd"/>
      <w:r w:rsidRPr="091F1FB3">
        <w:rPr>
          <w:rFonts w:ascii="Times New Roman" w:hAnsi="Times New Roman" w:cs="Times New Roman"/>
        </w:rPr>
        <w:t xml:space="preserve">. Après la </w:t>
      </w:r>
      <w:proofErr w:type="spellStart"/>
      <w:r w:rsidRPr="091F1FB3">
        <w:rPr>
          <w:rFonts w:ascii="Times New Roman" w:hAnsi="Times New Roman" w:cs="Times New Roman"/>
        </w:rPr>
        <w:t>clôture</w:t>
      </w:r>
      <w:proofErr w:type="spellEnd"/>
      <w:r w:rsidRPr="091F1FB3">
        <w:rPr>
          <w:rFonts w:ascii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hAnsi="Times New Roman" w:cs="Times New Roman"/>
        </w:rPr>
        <w:t>l’appel</w:t>
      </w:r>
      <w:proofErr w:type="spellEnd"/>
      <w:r w:rsidRPr="091F1FB3">
        <w:rPr>
          <w:rFonts w:ascii="Times New Roman" w:hAnsi="Times New Roman" w:cs="Times New Roman"/>
        </w:rPr>
        <w:t xml:space="preserve"> à propositions et après </w:t>
      </w:r>
      <w:proofErr w:type="spellStart"/>
      <w:r w:rsidRPr="091F1FB3">
        <w:rPr>
          <w:rFonts w:ascii="Times New Roman" w:hAnsi="Times New Roman" w:cs="Times New Roman"/>
        </w:rPr>
        <w:t>soumission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réussie</w:t>
      </w:r>
      <w:proofErr w:type="spellEnd"/>
      <w:r w:rsidRPr="091F1FB3">
        <w:rPr>
          <w:rFonts w:ascii="Times New Roman" w:hAnsi="Times New Roman" w:cs="Times New Roman"/>
        </w:rPr>
        <w:t xml:space="preserve"> des </w:t>
      </w:r>
      <w:proofErr w:type="spellStart"/>
      <w:r w:rsidRPr="091F1FB3">
        <w:rPr>
          <w:rFonts w:ascii="Times New Roman" w:hAnsi="Times New Roman" w:cs="Times New Roman"/>
        </w:rPr>
        <w:t>différents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candidats</w:t>
      </w:r>
      <w:proofErr w:type="spellEnd"/>
      <w:r w:rsidRPr="091F1FB3">
        <w:rPr>
          <w:rFonts w:ascii="Times New Roman" w:hAnsi="Times New Roman" w:cs="Times New Roman"/>
        </w:rPr>
        <w:t xml:space="preserve">, les propositions </w:t>
      </w:r>
      <w:proofErr w:type="spellStart"/>
      <w:r w:rsidRPr="091F1FB3">
        <w:rPr>
          <w:rFonts w:ascii="Times New Roman" w:hAnsi="Times New Roman" w:cs="Times New Roman"/>
        </w:rPr>
        <w:t>seront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évaluées</w:t>
      </w:r>
      <w:proofErr w:type="spellEnd"/>
      <w:r w:rsidRPr="091F1FB3">
        <w:rPr>
          <w:rFonts w:ascii="Times New Roman" w:hAnsi="Times New Roman" w:cs="Times New Roman"/>
        </w:rPr>
        <w:t xml:space="preserve"> par le </w:t>
      </w:r>
      <w:proofErr w:type="spellStart"/>
      <w:r w:rsidRPr="091F1FB3">
        <w:rPr>
          <w:rFonts w:ascii="Times New Roman" w:hAnsi="Times New Roman" w:cs="Times New Roman"/>
        </w:rPr>
        <w:t>comité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scientifique</w:t>
      </w:r>
      <w:proofErr w:type="spellEnd"/>
      <w:r w:rsidRPr="091F1FB3">
        <w:rPr>
          <w:rFonts w:ascii="Times New Roman" w:hAnsi="Times New Roman" w:cs="Times New Roman"/>
        </w:rPr>
        <w:t xml:space="preserve">. Le </w:t>
      </w:r>
      <w:proofErr w:type="spellStart"/>
      <w:r w:rsidRPr="091F1FB3">
        <w:rPr>
          <w:rFonts w:ascii="Times New Roman" w:hAnsi="Times New Roman" w:cs="Times New Roman"/>
        </w:rPr>
        <w:t>Comité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directeur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scientifique</w:t>
      </w:r>
      <w:proofErr w:type="spellEnd"/>
      <w:r w:rsidRPr="091F1FB3">
        <w:rPr>
          <w:rFonts w:ascii="Times New Roman" w:hAnsi="Times New Roman" w:cs="Times New Roman"/>
        </w:rPr>
        <w:t xml:space="preserve"> (SSC) </w:t>
      </w:r>
      <w:proofErr w:type="spellStart"/>
      <w:r w:rsidRPr="091F1FB3">
        <w:rPr>
          <w:rFonts w:ascii="Times New Roman" w:hAnsi="Times New Roman" w:cs="Times New Roman"/>
        </w:rPr>
        <w:t>est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composé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d'universitaires</w:t>
      </w:r>
      <w:proofErr w:type="spellEnd"/>
      <w:r w:rsidRPr="091F1FB3">
        <w:rPr>
          <w:rFonts w:ascii="Times New Roman" w:hAnsi="Times New Roman" w:cs="Times New Roman"/>
        </w:rPr>
        <w:t xml:space="preserve"> et de </w:t>
      </w:r>
      <w:proofErr w:type="spellStart"/>
      <w:r w:rsidRPr="091F1FB3">
        <w:rPr>
          <w:rFonts w:ascii="Times New Roman" w:hAnsi="Times New Roman" w:cs="Times New Roman"/>
        </w:rPr>
        <w:t>praticiens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ayant</w:t>
      </w:r>
      <w:proofErr w:type="spellEnd"/>
      <w:r w:rsidRPr="091F1FB3">
        <w:rPr>
          <w:rFonts w:ascii="Times New Roman" w:hAnsi="Times New Roman" w:cs="Times New Roman"/>
        </w:rPr>
        <w:t xml:space="preserve"> des </w:t>
      </w:r>
      <w:proofErr w:type="spellStart"/>
      <w:r w:rsidRPr="091F1FB3">
        <w:rPr>
          <w:rFonts w:ascii="Times New Roman" w:hAnsi="Times New Roman" w:cs="Times New Roman"/>
        </w:rPr>
        <w:t>intérêts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inclusifs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en</w:t>
      </w:r>
      <w:proofErr w:type="spellEnd"/>
      <w:r w:rsidRPr="091F1FB3">
        <w:rPr>
          <w:rFonts w:ascii="Times New Roman" w:hAnsi="Times New Roman" w:cs="Times New Roman"/>
        </w:rPr>
        <w:t xml:space="preserve"> matière de genre dans </w:t>
      </w:r>
      <w:proofErr w:type="spellStart"/>
      <w:r w:rsidRPr="091F1FB3">
        <w:rPr>
          <w:rFonts w:ascii="Times New Roman" w:hAnsi="Times New Roman" w:cs="Times New Roman"/>
        </w:rPr>
        <w:t>l'avenir</w:t>
      </w:r>
      <w:proofErr w:type="spellEnd"/>
      <w:r w:rsidRPr="091F1FB3">
        <w:rPr>
          <w:rFonts w:ascii="Times New Roman" w:hAnsi="Times New Roman" w:cs="Times New Roman"/>
        </w:rPr>
        <w:t xml:space="preserve"> du travail, le </w:t>
      </w:r>
      <w:proofErr w:type="spellStart"/>
      <w:r w:rsidRPr="091F1FB3">
        <w:rPr>
          <w:rFonts w:ascii="Times New Roman" w:hAnsi="Times New Roman" w:cs="Times New Roman"/>
        </w:rPr>
        <w:t>développement</w:t>
      </w:r>
      <w:proofErr w:type="spellEnd"/>
      <w:r w:rsidRPr="091F1FB3">
        <w:rPr>
          <w:rFonts w:ascii="Times New Roman" w:hAnsi="Times New Roman" w:cs="Times New Roman"/>
        </w:rPr>
        <w:t xml:space="preserve"> des </w:t>
      </w:r>
      <w:proofErr w:type="spellStart"/>
      <w:r w:rsidRPr="091F1FB3">
        <w:rPr>
          <w:rFonts w:ascii="Times New Roman" w:hAnsi="Times New Roman" w:cs="Times New Roman"/>
        </w:rPr>
        <w:t>compétences</w:t>
      </w:r>
      <w:proofErr w:type="spellEnd"/>
      <w:r w:rsidRPr="091F1FB3">
        <w:rPr>
          <w:rFonts w:ascii="Times New Roman" w:hAnsi="Times New Roman" w:cs="Times New Roman"/>
        </w:rPr>
        <w:t xml:space="preserve">, la </w:t>
      </w:r>
      <w:proofErr w:type="spellStart"/>
      <w:r w:rsidRPr="091F1FB3">
        <w:rPr>
          <w:rFonts w:ascii="Times New Roman" w:hAnsi="Times New Roman" w:cs="Times New Roman"/>
        </w:rPr>
        <w:t>qualité</w:t>
      </w:r>
      <w:proofErr w:type="spellEnd"/>
      <w:r w:rsidRPr="091F1FB3">
        <w:rPr>
          <w:rFonts w:ascii="Times New Roman" w:hAnsi="Times New Roman" w:cs="Times New Roman"/>
        </w:rPr>
        <w:t xml:space="preserve"> du travail, la protection </w:t>
      </w:r>
      <w:proofErr w:type="spellStart"/>
      <w:r w:rsidRPr="091F1FB3">
        <w:rPr>
          <w:rFonts w:ascii="Times New Roman" w:hAnsi="Times New Roman" w:cs="Times New Roman"/>
        </w:rPr>
        <w:t>sociale</w:t>
      </w:r>
      <w:proofErr w:type="spellEnd"/>
      <w:r w:rsidRPr="091F1FB3">
        <w:rPr>
          <w:rFonts w:ascii="Times New Roman" w:hAnsi="Times New Roman" w:cs="Times New Roman"/>
        </w:rPr>
        <w:t xml:space="preserve">, </w:t>
      </w:r>
      <w:proofErr w:type="spellStart"/>
      <w:r w:rsidRPr="091F1FB3">
        <w:rPr>
          <w:rFonts w:ascii="Times New Roman" w:hAnsi="Times New Roman" w:cs="Times New Roman"/>
        </w:rPr>
        <w:t>l'intelligence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artificielle</w:t>
      </w:r>
      <w:proofErr w:type="spellEnd"/>
      <w:r w:rsidRPr="091F1FB3">
        <w:rPr>
          <w:rFonts w:ascii="Times New Roman" w:hAnsi="Times New Roman" w:cs="Times New Roman"/>
        </w:rPr>
        <w:t xml:space="preserve"> (IA) et le </w:t>
      </w:r>
      <w:proofErr w:type="spellStart"/>
      <w:r w:rsidRPr="091F1FB3">
        <w:rPr>
          <w:rFonts w:ascii="Times New Roman" w:hAnsi="Times New Roman" w:cs="Times New Roman"/>
        </w:rPr>
        <w:t>changement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climatique</w:t>
      </w:r>
      <w:proofErr w:type="spellEnd"/>
      <w:r w:rsidRPr="091F1FB3">
        <w:rPr>
          <w:rFonts w:ascii="Times New Roman" w:hAnsi="Times New Roman" w:cs="Times New Roman"/>
        </w:rPr>
        <w:t xml:space="preserve"> dans </w:t>
      </w:r>
      <w:proofErr w:type="spellStart"/>
      <w:r w:rsidR="000E6435" w:rsidRPr="000E6435">
        <w:rPr>
          <w:rFonts w:ascii="Times New Roman" w:hAnsi="Times New Roman" w:cs="Times New Roman"/>
        </w:rPr>
        <w:t>une</w:t>
      </w:r>
      <w:proofErr w:type="spellEnd"/>
      <w:r w:rsidR="000E6435" w:rsidRPr="000E6435">
        <w:rPr>
          <w:rFonts w:ascii="Times New Roman" w:hAnsi="Times New Roman" w:cs="Times New Roman"/>
        </w:rPr>
        <w:t xml:space="preserve"> </w:t>
      </w:r>
      <w:proofErr w:type="spellStart"/>
      <w:r w:rsidR="000E6435" w:rsidRPr="000E6435">
        <w:rPr>
          <w:rFonts w:ascii="Times New Roman" w:hAnsi="Times New Roman" w:cs="Times New Roman"/>
        </w:rPr>
        <w:t>économie</w:t>
      </w:r>
      <w:proofErr w:type="spellEnd"/>
      <w:r w:rsidR="000E6435" w:rsidRPr="000E6435">
        <w:rPr>
          <w:rFonts w:ascii="Times New Roman" w:hAnsi="Times New Roman" w:cs="Times New Roman"/>
        </w:rPr>
        <w:t xml:space="preserve"> </w:t>
      </w:r>
      <w:proofErr w:type="spellStart"/>
      <w:r w:rsidR="000E6435" w:rsidRPr="000E6435">
        <w:rPr>
          <w:rFonts w:ascii="Times New Roman" w:hAnsi="Times New Roman" w:cs="Times New Roman"/>
        </w:rPr>
        <w:t>basée</w:t>
      </w:r>
      <w:proofErr w:type="spellEnd"/>
      <w:r w:rsidR="000E6435" w:rsidRPr="000E6435">
        <w:rPr>
          <w:rFonts w:ascii="Times New Roman" w:hAnsi="Times New Roman" w:cs="Times New Roman"/>
        </w:rPr>
        <w:t xml:space="preserve"> sur </w:t>
      </w:r>
      <w:proofErr w:type="spellStart"/>
      <w:r w:rsidR="000E6435" w:rsidRPr="000E6435">
        <w:rPr>
          <w:rFonts w:ascii="Times New Roman" w:hAnsi="Times New Roman" w:cs="Times New Roman"/>
        </w:rPr>
        <w:t>l'agriculture</w:t>
      </w:r>
      <w:proofErr w:type="spellEnd"/>
      <w:r w:rsidR="000E6435" w:rsidRPr="000E6435">
        <w:rPr>
          <w:rFonts w:ascii="Times New Roman" w:hAnsi="Times New Roman" w:cs="Times New Roman"/>
        </w:rPr>
        <w:t xml:space="preserve"> </w:t>
      </w:r>
      <w:r w:rsidRPr="091F1FB3">
        <w:rPr>
          <w:rFonts w:ascii="Times New Roman" w:hAnsi="Times New Roman" w:cs="Times New Roman"/>
        </w:rPr>
        <w:t xml:space="preserve">( Afrique de </w:t>
      </w:r>
      <w:proofErr w:type="spellStart"/>
      <w:r w:rsidRPr="091F1FB3">
        <w:rPr>
          <w:rFonts w:ascii="Times New Roman" w:hAnsi="Times New Roman" w:cs="Times New Roman"/>
        </w:rPr>
        <w:t>l’Ouest</w:t>
      </w:r>
      <w:proofErr w:type="spellEnd"/>
      <w:r w:rsidRPr="091F1FB3">
        <w:rPr>
          <w:rFonts w:ascii="Times New Roman" w:hAnsi="Times New Roman" w:cs="Times New Roman"/>
        </w:rPr>
        <w:t xml:space="preserve"> et Centrale). Les </w:t>
      </w:r>
      <w:proofErr w:type="spellStart"/>
      <w:r w:rsidRPr="091F1FB3">
        <w:rPr>
          <w:rFonts w:ascii="Times New Roman" w:hAnsi="Times New Roman" w:cs="Times New Roman"/>
        </w:rPr>
        <w:t>membres</w:t>
      </w:r>
      <w:proofErr w:type="spellEnd"/>
      <w:r w:rsidRPr="091F1FB3">
        <w:rPr>
          <w:rFonts w:ascii="Times New Roman" w:hAnsi="Times New Roman" w:cs="Times New Roman"/>
        </w:rPr>
        <w:t xml:space="preserve"> du SSC </w:t>
      </w:r>
      <w:proofErr w:type="spellStart"/>
      <w:r w:rsidRPr="091F1FB3">
        <w:rPr>
          <w:rFonts w:ascii="Times New Roman" w:hAnsi="Times New Roman" w:cs="Times New Roman"/>
        </w:rPr>
        <w:t>joueront</w:t>
      </w:r>
      <w:proofErr w:type="spellEnd"/>
      <w:r w:rsidRPr="091F1FB3">
        <w:rPr>
          <w:rFonts w:ascii="Times New Roman" w:hAnsi="Times New Roman" w:cs="Times New Roman"/>
        </w:rPr>
        <w:t xml:space="preserve"> un </w:t>
      </w:r>
      <w:proofErr w:type="spellStart"/>
      <w:r w:rsidRPr="091F1FB3">
        <w:rPr>
          <w:rFonts w:ascii="Times New Roman" w:hAnsi="Times New Roman" w:cs="Times New Roman"/>
        </w:rPr>
        <w:t>rôle</w:t>
      </w:r>
      <w:proofErr w:type="spellEnd"/>
      <w:r w:rsidRPr="091F1FB3">
        <w:rPr>
          <w:rFonts w:ascii="Times New Roman" w:hAnsi="Times New Roman" w:cs="Times New Roman"/>
        </w:rPr>
        <w:t xml:space="preserve"> central dans </w:t>
      </w:r>
      <w:proofErr w:type="spellStart"/>
      <w:r w:rsidRPr="091F1FB3">
        <w:rPr>
          <w:rFonts w:ascii="Times New Roman" w:hAnsi="Times New Roman" w:cs="Times New Roman"/>
        </w:rPr>
        <w:t>l’examen</w:t>
      </w:r>
      <w:proofErr w:type="spellEnd"/>
      <w:r w:rsidRPr="091F1FB3">
        <w:rPr>
          <w:rFonts w:ascii="Times New Roman" w:hAnsi="Times New Roman" w:cs="Times New Roman"/>
        </w:rPr>
        <w:t xml:space="preserve"> des propositions de recherche </w:t>
      </w:r>
      <w:proofErr w:type="spellStart"/>
      <w:r w:rsidRPr="091F1FB3">
        <w:rPr>
          <w:rFonts w:ascii="Times New Roman" w:hAnsi="Times New Roman" w:cs="Times New Roman"/>
        </w:rPr>
        <w:t>en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fonction</w:t>
      </w:r>
      <w:proofErr w:type="spellEnd"/>
      <w:r w:rsidRPr="091F1FB3">
        <w:rPr>
          <w:rFonts w:ascii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hAnsi="Times New Roman" w:cs="Times New Roman"/>
        </w:rPr>
        <w:t>leur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mérite</w:t>
      </w:r>
      <w:proofErr w:type="spellEnd"/>
      <w:r w:rsidRPr="091F1FB3">
        <w:rPr>
          <w:rFonts w:ascii="Times New Roman" w:hAnsi="Times New Roman" w:cs="Times New Roman"/>
        </w:rPr>
        <w:t xml:space="preserve"> et de </w:t>
      </w:r>
      <w:proofErr w:type="spellStart"/>
      <w:r w:rsidRPr="091F1FB3">
        <w:rPr>
          <w:rFonts w:ascii="Times New Roman" w:hAnsi="Times New Roman" w:cs="Times New Roman"/>
        </w:rPr>
        <w:t>leur</w:t>
      </w:r>
      <w:proofErr w:type="spellEnd"/>
      <w:r w:rsidRPr="091F1FB3">
        <w:rPr>
          <w:rFonts w:ascii="Times New Roman" w:hAnsi="Times New Roman" w:cs="Times New Roman"/>
        </w:rPr>
        <w:t xml:space="preserve"> impact </w:t>
      </w:r>
      <w:proofErr w:type="spellStart"/>
      <w:r w:rsidRPr="091F1FB3">
        <w:rPr>
          <w:rFonts w:ascii="Times New Roman" w:hAnsi="Times New Roman" w:cs="Times New Roman"/>
        </w:rPr>
        <w:t>opérationnel</w:t>
      </w:r>
      <w:proofErr w:type="spellEnd"/>
      <w:r w:rsidRPr="091F1FB3">
        <w:rPr>
          <w:rFonts w:ascii="Times New Roman" w:hAnsi="Times New Roman" w:cs="Times New Roman"/>
        </w:rPr>
        <w:t xml:space="preserve"> sur </w:t>
      </w:r>
      <w:proofErr w:type="spellStart"/>
      <w:r w:rsidRPr="091F1FB3">
        <w:rPr>
          <w:rFonts w:ascii="Times New Roman" w:hAnsi="Times New Roman" w:cs="Times New Roman"/>
        </w:rPr>
        <w:t>l’avenir</w:t>
      </w:r>
      <w:proofErr w:type="spellEnd"/>
      <w:r w:rsidRPr="091F1FB3">
        <w:rPr>
          <w:rFonts w:ascii="Times New Roman" w:hAnsi="Times New Roman" w:cs="Times New Roman"/>
        </w:rPr>
        <w:t xml:space="preserve"> des </w:t>
      </w:r>
      <w:proofErr w:type="spellStart"/>
      <w:r w:rsidRPr="091F1FB3">
        <w:rPr>
          <w:rFonts w:ascii="Times New Roman" w:hAnsi="Times New Roman" w:cs="Times New Roman"/>
        </w:rPr>
        <w:t>projets</w:t>
      </w:r>
      <w:proofErr w:type="spellEnd"/>
      <w:r w:rsidRPr="091F1FB3">
        <w:rPr>
          <w:rFonts w:ascii="Times New Roman" w:hAnsi="Times New Roman" w:cs="Times New Roman"/>
        </w:rPr>
        <w:t xml:space="preserve"> de travail. Les propositions </w:t>
      </w:r>
      <w:proofErr w:type="spellStart"/>
      <w:r w:rsidRPr="091F1FB3">
        <w:rPr>
          <w:rFonts w:ascii="Times New Roman" w:hAnsi="Times New Roman" w:cs="Times New Roman"/>
        </w:rPr>
        <w:t>seront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également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évaluées</w:t>
      </w:r>
      <w:proofErr w:type="spellEnd"/>
      <w:r w:rsidRPr="091F1FB3">
        <w:rPr>
          <w:rFonts w:ascii="Times New Roman" w:hAnsi="Times New Roman" w:cs="Times New Roman"/>
        </w:rPr>
        <w:t xml:space="preserve"> par le </w:t>
      </w:r>
      <w:proofErr w:type="spellStart"/>
      <w:r w:rsidRPr="091F1FB3">
        <w:rPr>
          <w:rFonts w:ascii="Times New Roman" w:hAnsi="Times New Roman" w:cs="Times New Roman"/>
        </w:rPr>
        <w:t>comité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d'examinateurs</w:t>
      </w:r>
      <w:proofErr w:type="spellEnd"/>
      <w:r w:rsidRPr="091F1FB3">
        <w:rPr>
          <w:rFonts w:ascii="Times New Roman" w:hAnsi="Times New Roman" w:cs="Times New Roman"/>
        </w:rPr>
        <w:t xml:space="preserve"> externes pour </w:t>
      </w:r>
      <w:proofErr w:type="spellStart"/>
      <w:r w:rsidRPr="091F1FB3">
        <w:rPr>
          <w:rFonts w:ascii="Times New Roman" w:hAnsi="Times New Roman" w:cs="Times New Roman"/>
        </w:rPr>
        <w:t>garantir</w:t>
      </w:r>
      <w:proofErr w:type="spellEnd"/>
      <w:r w:rsidRPr="091F1FB3">
        <w:rPr>
          <w:rFonts w:ascii="Times New Roman" w:hAnsi="Times New Roman" w:cs="Times New Roman"/>
        </w:rPr>
        <w:t xml:space="preserve"> que les </w:t>
      </w:r>
      <w:proofErr w:type="spellStart"/>
      <w:r w:rsidRPr="091F1FB3">
        <w:rPr>
          <w:rFonts w:ascii="Times New Roman" w:hAnsi="Times New Roman" w:cs="Times New Roman"/>
        </w:rPr>
        <w:t>objectifs</w:t>
      </w:r>
      <w:proofErr w:type="spellEnd"/>
      <w:r w:rsidRPr="091F1FB3">
        <w:rPr>
          <w:rFonts w:ascii="Times New Roman" w:hAnsi="Times New Roman" w:cs="Times New Roman"/>
        </w:rPr>
        <w:t xml:space="preserve"> de </w:t>
      </w:r>
      <w:proofErr w:type="spellStart"/>
      <w:r w:rsidRPr="091F1FB3">
        <w:rPr>
          <w:rFonts w:ascii="Times New Roman" w:hAnsi="Times New Roman" w:cs="Times New Roman"/>
        </w:rPr>
        <w:t>l'initiative</w:t>
      </w:r>
      <w:proofErr w:type="spellEnd"/>
      <w:r w:rsidRPr="091F1FB3">
        <w:rPr>
          <w:rFonts w:ascii="Times New Roman" w:hAnsi="Times New Roman" w:cs="Times New Roman"/>
        </w:rPr>
        <w:t xml:space="preserve"> de recherche </w:t>
      </w:r>
      <w:proofErr w:type="spellStart"/>
      <w:r w:rsidRPr="091F1FB3">
        <w:rPr>
          <w:rFonts w:ascii="Times New Roman" w:hAnsi="Times New Roman" w:cs="Times New Roman"/>
        </w:rPr>
        <w:t>sont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atteints</w:t>
      </w:r>
      <w:proofErr w:type="spellEnd"/>
      <w:r w:rsidRPr="091F1FB3">
        <w:rPr>
          <w:rFonts w:ascii="Times New Roman" w:hAnsi="Times New Roman" w:cs="Times New Roman"/>
        </w:rPr>
        <w:t>.</w:t>
      </w:r>
      <w:bookmarkStart w:id="2" w:name="_Hlk159934677"/>
      <w:bookmarkEnd w:id="2"/>
    </w:p>
    <w:p w14:paraId="2F2033FB" w14:textId="77777777" w:rsidR="00E35B46" w:rsidRPr="0019004E" w:rsidRDefault="00E35B46" w:rsidP="00AA288C">
      <w:pPr>
        <w:pStyle w:val="Titre1"/>
        <w:numPr>
          <w:ilvl w:val="0"/>
          <w:numId w:val="22"/>
        </w:numPr>
        <w:rPr>
          <w:rStyle w:val="Titre3Car"/>
          <w:rFonts w:cs="Times New Roman"/>
          <w:b/>
          <w:bCs/>
          <w:sz w:val="24"/>
          <w:szCs w:val="24"/>
        </w:rPr>
      </w:pPr>
      <w:r w:rsidRPr="0019004E">
        <w:rPr>
          <w:rStyle w:val="Titre3Car"/>
          <w:rFonts w:cs="Times New Roman"/>
          <w:b/>
          <w:bCs/>
          <w:sz w:val="24"/>
          <w:szCs w:val="24"/>
        </w:rPr>
        <w:t xml:space="preserve">Processus de </w:t>
      </w: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soumission</w:t>
      </w:r>
      <w:proofErr w:type="spellEnd"/>
      <w:r w:rsidRPr="0019004E">
        <w:rPr>
          <w:rStyle w:val="Titre3Car"/>
          <w:rFonts w:cs="Times New Roman"/>
          <w:b/>
          <w:bCs/>
          <w:sz w:val="24"/>
          <w:szCs w:val="24"/>
        </w:rPr>
        <w:t xml:space="preserve"> et </w:t>
      </w: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d’examen</w:t>
      </w:r>
      <w:proofErr w:type="spellEnd"/>
      <w:r w:rsidRPr="0019004E">
        <w:rPr>
          <w:rStyle w:val="Titre3Car"/>
          <w:rFonts w:cs="Times New Roman"/>
          <w:b/>
          <w:bCs/>
          <w:sz w:val="24"/>
          <w:szCs w:val="24"/>
        </w:rPr>
        <w:t xml:space="preserve"> des candidatures/</w:t>
      </w:r>
      <w:proofErr w:type="spellStart"/>
      <w:r w:rsidRPr="0019004E">
        <w:rPr>
          <w:rStyle w:val="Titre3Car"/>
          <w:rFonts w:cs="Times New Roman"/>
          <w:b/>
          <w:bCs/>
          <w:sz w:val="24"/>
          <w:szCs w:val="24"/>
        </w:rPr>
        <w:t>échéancier</w:t>
      </w:r>
      <w:proofErr w:type="spellEnd"/>
    </w:p>
    <w:p w14:paraId="0176F722" w14:textId="77777777" w:rsidR="0041759D" w:rsidRPr="0019004E" w:rsidRDefault="0041759D" w:rsidP="00FD1A9E">
      <w:pPr>
        <w:jc w:val="both"/>
        <w:rPr>
          <w:rFonts w:ascii="Times New Roman" w:hAnsi="Times New Roman" w:cs="Times New Roman"/>
          <w:b/>
          <w:bCs/>
        </w:rPr>
      </w:pPr>
      <w:r w:rsidRPr="0019004E">
        <w:rPr>
          <w:rFonts w:ascii="Times New Roman" w:eastAsia="Times New Roman" w:hAnsi="Times New Roman" w:cs="Times New Roman"/>
        </w:rPr>
        <w:t xml:space="preserve">Le processus de candidature et de </w:t>
      </w:r>
      <w:proofErr w:type="spellStart"/>
      <w:r w:rsidRPr="0019004E">
        <w:rPr>
          <w:rFonts w:ascii="Times New Roman" w:eastAsia="Times New Roman" w:hAnsi="Times New Roman" w:cs="Times New Roman"/>
        </w:rPr>
        <w:t>soumission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19004E">
        <w:rPr>
          <w:rFonts w:ascii="Times New Roman" w:eastAsia="Times New Roman" w:hAnsi="Times New Roman" w:cs="Times New Roman"/>
        </w:rPr>
        <w:t>fera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via un </w:t>
      </w:r>
      <w:proofErr w:type="spellStart"/>
      <w:r w:rsidRPr="0019004E">
        <w:rPr>
          <w:rFonts w:ascii="Times New Roman" w:eastAsia="Times New Roman" w:hAnsi="Times New Roman" w:cs="Times New Roman"/>
        </w:rPr>
        <w:t>système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de candidature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ligne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9004E">
        <w:rPr>
          <w:rFonts w:ascii="Times New Roman" w:eastAsia="Times New Roman" w:hAnsi="Times New Roman" w:cs="Times New Roman"/>
        </w:rPr>
        <w:t>Assurez-vous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également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19004E">
        <w:rPr>
          <w:rFonts w:ascii="Times New Roman" w:eastAsia="Times New Roman" w:hAnsi="Times New Roman" w:cs="Times New Roman"/>
        </w:rPr>
        <w:t>tous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les documents </w:t>
      </w:r>
      <w:proofErr w:type="spellStart"/>
      <w:r w:rsidRPr="0019004E">
        <w:rPr>
          <w:rFonts w:ascii="Times New Roman" w:eastAsia="Times New Roman" w:hAnsi="Times New Roman" w:cs="Times New Roman"/>
        </w:rPr>
        <w:t>pertinents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sont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téléchargés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en</w:t>
      </w:r>
      <w:proofErr w:type="spellEnd"/>
      <w:r w:rsidRPr="001900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004E">
        <w:rPr>
          <w:rFonts w:ascii="Times New Roman" w:eastAsia="Times New Roman" w:hAnsi="Times New Roman" w:cs="Times New Roman"/>
        </w:rPr>
        <w:t>conséquence</w:t>
      </w:r>
      <w:proofErr w:type="spellEnd"/>
      <w:r w:rsidRPr="0019004E">
        <w:rPr>
          <w:rFonts w:ascii="Times New Roman" w:eastAsia="Times New Roman" w:hAnsi="Times New Roman" w:cs="Times New Roman"/>
        </w:rPr>
        <w:t>.</w:t>
      </w:r>
    </w:p>
    <w:p w14:paraId="4BF389C0" w14:textId="77777777" w:rsidR="000C5BFE" w:rsidRPr="00CC22AA" w:rsidRDefault="000C5BFE" w:rsidP="00FD1A9E">
      <w:pPr>
        <w:jc w:val="both"/>
        <w:rPr>
          <w:rFonts w:ascii="Times New Roman" w:hAnsi="Times New Roman" w:cs="Times New Roman"/>
        </w:rPr>
      </w:pPr>
    </w:p>
    <w:p w14:paraId="58F85FA5" w14:textId="77777777" w:rsidR="002732A8" w:rsidRPr="0019004E" w:rsidRDefault="00E35B46" w:rsidP="007274B0">
      <w:r w:rsidRPr="06333C2F">
        <w:rPr>
          <w:rStyle w:val="Titre3Car"/>
          <w:rFonts w:ascii="Times New Roman" w:hAnsi="Times New Roman" w:cs="Times New Roman"/>
          <w:b/>
          <w:bCs/>
          <w:sz w:val="24"/>
          <w:szCs w:val="24"/>
        </w:rPr>
        <w:t>Processus post-</w:t>
      </w:r>
      <w:proofErr w:type="spellStart"/>
      <w:r w:rsidRPr="06333C2F">
        <w:rPr>
          <w:rStyle w:val="Titre3Car"/>
          <w:rFonts w:ascii="Times New Roman" w:hAnsi="Times New Roman" w:cs="Times New Roman"/>
          <w:b/>
          <w:bCs/>
          <w:sz w:val="24"/>
          <w:szCs w:val="24"/>
        </w:rPr>
        <w:t>sélection</w:t>
      </w:r>
      <w:proofErr w:type="spellEnd"/>
    </w:p>
    <w:p w14:paraId="4B7A1A87" w14:textId="77777777" w:rsidR="00E62776" w:rsidRDefault="66F363C7" w:rsidP="06333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6333C2F">
        <w:rPr>
          <w:rFonts w:ascii="Times New Roman" w:hAnsi="Times New Roman" w:cs="Times New Roman"/>
        </w:rPr>
        <w:t xml:space="preserve">Les candidatures </w:t>
      </w:r>
      <w:proofErr w:type="spellStart"/>
      <w:r w:rsidRPr="06333C2F">
        <w:rPr>
          <w:rFonts w:ascii="Times New Roman" w:hAnsi="Times New Roman" w:cs="Times New Roman"/>
        </w:rPr>
        <w:t>seront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soumises</w:t>
      </w:r>
      <w:proofErr w:type="spellEnd"/>
      <w:r w:rsidRPr="06333C2F">
        <w:rPr>
          <w:rFonts w:ascii="Times New Roman" w:hAnsi="Times New Roman" w:cs="Times New Roman"/>
        </w:rPr>
        <w:t xml:space="preserve"> à un processus de </w:t>
      </w:r>
      <w:proofErr w:type="spellStart"/>
      <w:r w:rsidRPr="06333C2F">
        <w:rPr>
          <w:rFonts w:ascii="Times New Roman" w:hAnsi="Times New Roman" w:cs="Times New Roman"/>
        </w:rPr>
        <w:t>sélection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détaillé</w:t>
      </w:r>
      <w:proofErr w:type="spellEnd"/>
    </w:p>
    <w:p w14:paraId="265881DD" w14:textId="77777777" w:rsidR="66F363C7" w:rsidRDefault="66F363C7" w:rsidP="06333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6333C2F">
        <w:rPr>
          <w:rFonts w:ascii="Times New Roman" w:hAnsi="Times New Roman" w:cs="Times New Roman"/>
        </w:rPr>
        <w:t xml:space="preserve">Une diligence </w:t>
      </w:r>
      <w:proofErr w:type="spellStart"/>
      <w:r w:rsidRPr="06333C2F">
        <w:rPr>
          <w:rFonts w:ascii="Times New Roman" w:hAnsi="Times New Roman" w:cs="Times New Roman"/>
        </w:rPr>
        <w:t>raisonnable</w:t>
      </w:r>
      <w:proofErr w:type="spellEnd"/>
      <w:r w:rsidRPr="06333C2F">
        <w:rPr>
          <w:rFonts w:ascii="Times New Roman" w:hAnsi="Times New Roman" w:cs="Times New Roman"/>
        </w:rPr>
        <w:t xml:space="preserve"> sera </w:t>
      </w:r>
      <w:proofErr w:type="spellStart"/>
      <w:r w:rsidRPr="06333C2F">
        <w:rPr>
          <w:rFonts w:ascii="Times New Roman" w:hAnsi="Times New Roman" w:cs="Times New Roman"/>
        </w:rPr>
        <w:t>effectuée</w:t>
      </w:r>
      <w:proofErr w:type="spellEnd"/>
      <w:r w:rsidRPr="06333C2F">
        <w:rPr>
          <w:rFonts w:ascii="Times New Roman" w:hAnsi="Times New Roman" w:cs="Times New Roman"/>
        </w:rPr>
        <w:t xml:space="preserve"> sur les </w:t>
      </w:r>
      <w:proofErr w:type="spellStart"/>
      <w:r w:rsidRPr="06333C2F">
        <w:rPr>
          <w:rFonts w:ascii="Times New Roman" w:hAnsi="Times New Roman" w:cs="Times New Roman"/>
        </w:rPr>
        <w:t>candidats</w:t>
      </w:r>
      <w:proofErr w:type="spellEnd"/>
      <w:r w:rsidRPr="06333C2F">
        <w:rPr>
          <w:rFonts w:ascii="Times New Roman" w:hAnsi="Times New Roman" w:cs="Times New Roman"/>
        </w:rPr>
        <w:t xml:space="preserve"> </w:t>
      </w:r>
      <w:proofErr w:type="spellStart"/>
      <w:r w:rsidRPr="06333C2F">
        <w:rPr>
          <w:rFonts w:ascii="Times New Roman" w:hAnsi="Times New Roman" w:cs="Times New Roman"/>
        </w:rPr>
        <w:t>sélectionnés</w:t>
      </w:r>
      <w:proofErr w:type="spellEnd"/>
    </w:p>
    <w:p w14:paraId="2C7AC671" w14:textId="77777777" w:rsidR="66F363C7" w:rsidRDefault="66F363C7" w:rsidP="06333C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91F1FB3">
        <w:rPr>
          <w:rFonts w:ascii="Times New Roman" w:hAnsi="Times New Roman" w:cs="Times New Roman"/>
        </w:rPr>
        <w:t xml:space="preserve">Réunion de </w:t>
      </w:r>
      <w:proofErr w:type="spellStart"/>
      <w:r w:rsidRPr="091F1FB3">
        <w:rPr>
          <w:rFonts w:ascii="Times New Roman" w:hAnsi="Times New Roman" w:cs="Times New Roman"/>
        </w:rPr>
        <w:t>lancement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organisée</w:t>
      </w:r>
      <w:proofErr w:type="spellEnd"/>
      <w:r w:rsidRPr="091F1FB3">
        <w:rPr>
          <w:rFonts w:ascii="Times New Roman" w:hAnsi="Times New Roman" w:cs="Times New Roman"/>
        </w:rPr>
        <w:t xml:space="preserve"> pour les </w:t>
      </w:r>
      <w:proofErr w:type="spellStart"/>
      <w:r w:rsidRPr="091F1FB3">
        <w:rPr>
          <w:rFonts w:ascii="Times New Roman" w:hAnsi="Times New Roman" w:cs="Times New Roman"/>
        </w:rPr>
        <w:t>candidats</w:t>
      </w:r>
      <w:proofErr w:type="spellEnd"/>
      <w:r w:rsidRPr="091F1FB3">
        <w:rPr>
          <w:rFonts w:ascii="Times New Roman" w:hAnsi="Times New Roman" w:cs="Times New Roman"/>
        </w:rPr>
        <w:t xml:space="preserve"> </w:t>
      </w:r>
      <w:proofErr w:type="spellStart"/>
      <w:r w:rsidRPr="091F1FB3">
        <w:rPr>
          <w:rFonts w:ascii="Times New Roman" w:hAnsi="Times New Roman" w:cs="Times New Roman"/>
        </w:rPr>
        <w:t>retenus</w:t>
      </w:r>
      <w:proofErr w:type="spellEnd"/>
    </w:p>
    <w:p w14:paraId="7D1B97A4" w14:textId="77777777" w:rsidR="06333C2F" w:rsidRDefault="06333C2F" w:rsidP="06333C2F">
      <w:pPr>
        <w:jc w:val="both"/>
        <w:rPr>
          <w:rFonts w:ascii="Times New Roman" w:hAnsi="Times New Roman" w:cs="Times New Roman"/>
          <w:b/>
          <w:bCs/>
        </w:rPr>
      </w:pPr>
    </w:p>
    <w:p w14:paraId="2695706E" w14:textId="71108017" w:rsidR="00C90A0D" w:rsidRPr="00C90A0D" w:rsidRDefault="7A2156EE" w:rsidP="00C90A0D">
      <w:pPr>
        <w:jc w:val="both"/>
        <w:rPr>
          <w:rFonts w:ascii="Times New Roman" w:hAnsi="Times New Roman" w:cs="Times New Roman"/>
        </w:rPr>
      </w:pPr>
      <w:proofErr w:type="spellStart"/>
      <w:r w:rsidRPr="137D4539">
        <w:rPr>
          <w:rFonts w:ascii="Times New Roman" w:hAnsi="Times New Roman" w:cs="Times New Roman"/>
        </w:rPr>
        <w:t>Veuillez</w:t>
      </w:r>
      <w:proofErr w:type="spellEnd"/>
      <w:r w:rsidRPr="137D4539">
        <w:rPr>
          <w:rFonts w:ascii="Times New Roman" w:hAnsi="Times New Roman" w:cs="Times New Roman"/>
        </w:rPr>
        <w:t xml:space="preserve"> </w:t>
      </w:r>
      <w:proofErr w:type="spellStart"/>
      <w:r w:rsidR="006C0B0C" w:rsidRPr="006C0B0C">
        <w:rPr>
          <w:rFonts w:ascii="Times New Roman" w:hAnsi="Times New Roman" w:cs="Times New Roman"/>
        </w:rPr>
        <w:t>écrire</w:t>
      </w:r>
      <w:proofErr w:type="spellEnd"/>
      <w:r w:rsidR="006C0B0C" w:rsidRPr="006C0B0C">
        <w:rPr>
          <w:rFonts w:ascii="Times New Roman" w:hAnsi="Times New Roman" w:cs="Times New Roman"/>
        </w:rPr>
        <w:t xml:space="preserve"> à astou.diao@isra.sn,  mamadou-bobo.barry@isra.sn et bame@isra.sn pour </w:t>
      </w:r>
      <w:proofErr w:type="spellStart"/>
      <w:r w:rsidR="006C0B0C" w:rsidRPr="006C0B0C">
        <w:rPr>
          <w:rFonts w:ascii="Times New Roman" w:hAnsi="Times New Roman" w:cs="Times New Roman"/>
        </w:rPr>
        <w:t>toute</w:t>
      </w:r>
      <w:proofErr w:type="spellEnd"/>
      <w:r w:rsidR="006C0B0C" w:rsidRPr="006C0B0C">
        <w:rPr>
          <w:rFonts w:ascii="Times New Roman" w:hAnsi="Times New Roman" w:cs="Times New Roman"/>
        </w:rPr>
        <w:t xml:space="preserve"> </w:t>
      </w:r>
      <w:proofErr w:type="spellStart"/>
      <w:r w:rsidR="006C0B0C" w:rsidRPr="006C0B0C">
        <w:rPr>
          <w:rFonts w:ascii="Times New Roman" w:hAnsi="Times New Roman" w:cs="Times New Roman"/>
        </w:rPr>
        <w:t>demande</w:t>
      </w:r>
      <w:proofErr w:type="spellEnd"/>
      <w:r w:rsidR="006C0B0C" w:rsidRPr="006C0B0C">
        <w:rPr>
          <w:rFonts w:ascii="Times New Roman" w:hAnsi="Times New Roman" w:cs="Times New Roman"/>
        </w:rPr>
        <w:t xml:space="preserve"> de </w:t>
      </w:r>
      <w:proofErr w:type="spellStart"/>
      <w:r w:rsidR="006C0B0C" w:rsidRPr="006C0B0C">
        <w:rPr>
          <w:rFonts w:ascii="Times New Roman" w:hAnsi="Times New Roman" w:cs="Times New Roman"/>
        </w:rPr>
        <w:t>renseignements</w:t>
      </w:r>
      <w:proofErr w:type="spellEnd"/>
      <w:r w:rsidR="006C0B0C" w:rsidRPr="006C0B0C">
        <w:rPr>
          <w:rFonts w:ascii="Times New Roman" w:hAnsi="Times New Roman" w:cs="Times New Roman"/>
        </w:rPr>
        <w:t xml:space="preserve"> et assistance </w:t>
      </w:r>
      <w:proofErr w:type="spellStart"/>
      <w:r w:rsidR="006C0B0C" w:rsidRPr="006C0B0C">
        <w:rPr>
          <w:rFonts w:ascii="Times New Roman" w:hAnsi="Times New Roman" w:cs="Times New Roman"/>
        </w:rPr>
        <w:t>supplémentaire</w:t>
      </w:r>
      <w:proofErr w:type="spellEnd"/>
    </w:p>
    <w:sectPr w:rsidR="00C90A0D" w:rsidRPr="00C90A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27FEC" w14:textId="77777777" w:rsidR="003B675F" w:rsidRDefault="003B675F" w:rsidP="00597461">
      <w:pPr>
        <w:spacing w:after="0" w:line="240" w:lineRule="auto"/>
      </w:pPr>
      <w:r>
        <w:separator/>
      </w:r>
    </w:p>
  </w:endnote>
  <w:endnote w:type="continuationSeparator" w:id="0">
    <w:p w14:paraId="0FE4E974" w14:textId="77777777" w:rsidR="003B675F" w:rsidRDefault="003B675F" w:rsidP="00597461">
      <w:pPr>
        <w:spacing w:after="0" w:line="240" w:lineRule="auto"/>
      </w:pPr>
      <w:r>
        <w:continuationSeparator/>
      </w:r>
    </w:p>
  </w:endnote>
  <w:endnote w:type="continuationNotice" w:id="1">
    <w:p w14:paraId="3E464D31" w14:textId="77777777" w:rsidR="003B675F" w:rsidRDefault="003B6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652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0EA7A" w14:textId="77777777" w:rsidR="00F77A90" w:rsidRDefault="00F77A9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FEE36" w14:textId="77777777" w:rsidR="00F77A90" w:rsidRDefault="00F77A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8B9DC" w14:textId="77777777" w:rsidR="003B675F" w:rsidRDefault="003B675F" w:rsidP="00597461">
      <w:pPr>
        <w:spacing w:after="0" w:line="240" w:lineRule="auto"/>
      </w:pPr>
      <w:r>
        <w:separator/>
      </w:r>
    </w:p>
  </w:footnote>
  <w:footnote w:type="continuationSeparator" w:id="0">
    <w:p w14:paraId="25E6D6FA" w14:textId="77777777" w:rsidR="003B675F" w:rsidRDefault="003B675F" w:rsidP="00597461">
      <w:pPr>
        <w:spacing w:after="0" w:line="240" w:lineRule="auto"/>
      </w:pPr>
      <w:r>
        <w:continuationSeparator/>
      </w:r>
    </w:p>
  </w:footnote>
  <w:footnote w:type="continuationNotice" w:id="1">
    <w:p w14:paraId="4BD14358" w14:textId="77777777" w:rsidR="003B675F" w:rsidRDefault="003B675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epDVG6ztndgB" int2:id="QrG45Mw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D03"/>
    <w:multiLevelType w:val="hybridMultilevel"/>
    <w:tmpl w:val="604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7BA"/>
    <w:multiLevelType w:val="multilevel"/>
    <w:tmpl w:val="C6ECC8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6D58B3"/>
    <w:multiLevelType w:val="hybridMultilevel"/>
    <w:tmpl w:val="41A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74D"/>
    <w:multiLevelType w:val="hybridMultilevel"/>
    <w:tmpl w:val="8700B4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DE72"/>
    <w:multiLevelType w:val="hybridMultilevel"/>
    <w:tmpl w:val="06E0FE3E"/>
    <w:lvl w:ilvl="0" w:tplc="1874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65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E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1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1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69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68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E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C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AD5"/>
    <w:multiLevelType w:val="hybridMultilevel"/>
    <w:tmpl w:val="696E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22D"/>
    <w:multiLevelType w:val="hybridMultilevel"/>
    <w:tmpl w:val="048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79F4"/>
    <w:multiLevelType w:val="hybridMultilevel"/>
    <w:tmpl w:val="AC64EAC8"/>
    <w:lvl w:ilvl="0" w:tplc="08E0E2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1EF"/>
    <w:multiLevelType w:val="hybridMultilevel"/>
    <w:tmpl w:val="7BEC6C5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47938"/>
    <w:multiLevelType w:val="hybridMultilevel"/>
    <w:tmpl w:val="68FCE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680A"/>
    <w:multiLevelType w:val="hybridMultilevel"/>
    <w:tmpl w:val="286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3720"/>
    <w:multiLevelType w:val="hybridMultilevel"/>
    <w:tmpl w:val="0C3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C18E"/>
    <w:multiLevelType w:val="hybridMultilevel"/>
    <w:tmpl w:val="FFFFFFFF"/>
    <w:lvl w:ilvl="0" w:tplc="FFFFFFFF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BF29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2C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7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41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04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9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A7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30F3B"/>
    <w:multiLevelType w:val="hybridMultilevel"/>
    <w:tmpl w:val="5A5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A9D"/>
    <w:multiLevelType w:val="multilevel"/>
    <w:tmpl w:val="722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pStyle w:val="Titre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57478"/>
    <w:multiLevelType w:val="hybridMultilevel"/>
    <w:tmpl w:val="0D6AE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4DD3"/>
    <w:multiLevelType w:val="hybridMultilevel"/>
    <w:tmpl w:val="F0F81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0E6B"/>
    <w:multiLevelType w:val="hybridMultilevel"/>
    <w:tmpl w:val="FE5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3DA7"/>
    <w:multiLevelType w:val="multilevel"/>
    <w:tmpl w:val="04188ED6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C819E0"/>
    <w:multiLevelType w:val="hybridMultilevel"/>
    <w:tmpl w:val="B37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94C9E"/>
    <w:multiLevelType w:val="hybridMultilevel"/>
    <w:tmpl w:val="38F21B42"/>
    <w:lvl w:ilvl="0" w:tplc="ADE6F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47774"/>
    <w:multiLevelType w:val="hybridMultilevel"/>
    <w:tmpl w:val="0144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774797">
    <w:abstractNumId w:val="4"/>
  </w:num>
  <w:num w:numId="2" w16cid:durableId="1469594814">
    <w:abstractNumId w:val="13"/>
  </w:num>
  <w:num w:numId="3" w16cid:durableId="2048528350">
    <w:abstractNumId w:val="19"/>
  </w:num>
  <w:num w:numId="4" w16cid:durableId="113136941">
    <w:abstractNumId w:val="2"/>
  </w:num>
  <w:num w:numId="5" w16cid:durableId="671025989">
    <w:abstractNumId w:val="16"/>
  </w:num>
  <w:num w:numId="6" w16cid:durableId="829712032">
    <w:abstractNumId w:val="9"/>
  </w:num>
  <w:num w:numId="7" w16cid:durableId="1728650539">
    <w:abstractNumId w:val="8"/>
  </w:num>
  <w:num w:numId="8" w16cid:durableId="367145283">
    <w:abstractNumId w:val="12"/>
  </w:num>
  <w:num w:numId="9" w16cid:durableId="846484075">
    <w:abstractNumId w:val="21"/>
  </w:num>
  <w:num w:numId="10" w16cid:durableId="792790533">
    <w:abstractNumId w:val="14"/>
  </w:num>
  <w:num w:numId="11" w16cid:durableId="2007391859">
    <w:abstractNumId w:val="20"/>
  </w:num>
  <w:num w:numId="12" w16cid:durableId="697511204">
    <w:abstractNumId w:val="10"/>
  </w:num>
  <w:num w:numId="13" w16cid:durableId="191652276">
    <w:abstractNumId w:val="17"/>
  </w:num>
  <w:num w:numId="14" w16cid:durableId="1023019844">
    <w:abstractNumId w:val="6"/>
  </w:num>
  <w:num w:numId="15" w16cid:durableId="1019896492">
    <w:abstractNumId w:val="0"/>
  </w:num>
  <w:num w:numId="16" w16cid:durableId="1049496403">
    <w:abstractNumId w:val="1"/>
  </w:num>
  <w:num w:numId="17" w16cid:durableId="158159852">
    <w:abstractNumId w:val="11"/>
  </w:num>
  <w:num w:numId="18" w16cid:durableId="643049280">
    <w:abstractNumId w:val="5"/>
  </w:num>
  <w:num w:numId="19" w16cid:durableId="1701708855">
    <w:abstractNumId w:val="15"/>
  </w:num>
  <w:num w:numId="20" w16cid:durableId="1499031629">
    <w:abstractNumId w:val="7"/>
  </w:num>
  <w:num w:numId="21" w16cid:durableId="1178081257">
    <w:abstractNumId w:val="18"/>
  </w:num>
  <w:num w:numId="22" w16cid:durableId="54094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MjYyNjUzMjEyNrBU0lEKTi0uzszPAykwrAUAZeFUXywAAAA="/>
  </w:docVars>
  <w:rsids>
    <w:rsidRoot w:val="003D308C"/>
    <w:rsid w:val="00024154"/>
    <w:rsid w:val="00026F1A"/>
    <w:rsid w:val="00030DFC"/>
    <w:rsid w:val="0004657E"/>
    <w:rsid w:val="00047EBA"/>
    <w:rsid w:val="000654DE"/>
    <w:rsid w:val="0007759C"/>
    <w:rsid w:val="00097788"/>
    <w:rsid w:val="000A2E07"/>
    <w:rsid w:val="000A7DE5"/>
    <w:rsid w:val="000C0DFD"/>
    <w:rsid w:val="000C5BFE"/>
    <w:rsid w:val="000C5C8D"/>
    <w:rsid w:val="000D30A8"/>
    <w:rsid w:val="000D474B"/>
    <w:rsid w:val="000D5FF1"/>
    <w:rsid w:val="000D79AA"/>
    <w:rsid w:val="000E1368"/>
    <w:rsid w:val="000E40EA"/>
    <w:rsid w:val="000E6435"/>
    <w:rsid w:val="000F6D59"/>
    <w:rsid w:val="00116518"/>
    <w:rsid w:val="001169C8"/>
    <w:rsid w:val="001220A0"/>
    <w:rsid w:val="00141077"/>
    <w:rsid w:val="00145F3F"/>
    <w:rsid w:val="00146B35"/>
    <w:rsid w:val="0015356D"/>
    <w:rsid w:val="00153933"/>
    <w:rsid w:val="00165AC6"/>
    <w:rsid w:val="00172D85"/>
    <w:rsid w:val="0017407C"/>
    <w:rsid w:val="00180EBE"/>
    <w:rsid w:val="0019004E"/>
    <w:rsid w:val="001B35AF"/>
    <w:rsid w:val="001B7B37"/>
    <w:rsid w:val="001C293A"/>
    <w:rsid w:val="001D291D"/>
    <w:rsid w:val="001D4C1C"/>
    <w:rsid w:val="001D7027"/>
    <w:rsid w:val="001E0DA0"/>
    <w:rsid w:val="001E3983"/>
    <w:rsid w:val="001F2E51"/>
    <w:rsid w:val="00211632"/>
    <w:rsid w:val="00225B66"/>
    <w:rsid w:val="00237763"/>
    <w:rsid w:val="00242D28"/>
    <w:rsid w:val="00254DB9"/>
    <w:rsid w:val="0026182B"/>
    <w:rsid w:val="00262A13"/>
    <w:rsid w:val="002732A8"/>
    <w:rsid w:val="00275EBC"/>
    <w:rsid w:val="002813F3"/>
    <w:rsid w:val="00287C71"/>
    <w:rsid w:val="00291DC6"/>
    <w:rsid w:val="002B3F91"/>
    <w:rsid w:val="002C7543"/>
    <w:rsid w:val="002D2FBA"/>
    <w:rsid w:val="002D3C38"/>
    <w:rsid w:val="002E22BA"/>
    <w:rsid w:val="002E6E86"/>
    <w:rsid w:val="002F69B6"/>
    <w:rsid w:val="00300F57"/>
    <w:rsid w:val="0031231D"/>
    <w:rsid w:val="0031305B"/>
    <w:rsid w:val="003150C4"/>
    <w:rsid w:val="0033228D"/>
    <w:rsid w:val="00345014"/>
    <w:rsid w:val="00356E5C"/>
    <w:rsid w:val="00361923"/>
    <w:rsid w:val="00366681"/>
    <w:rsid w:val="0037269E"/>
    <w:rsid w:val="003729B6"/>
    <w:rsid w:val="00383701"/>
    <w:rsid w:val="00390DA0"/>
    <w:rsid w:val="0039171A"/>
    <w:rsid w:val="00394380"/>
    <w:rsid w:val="003B03ED"/>
    <w:rsid w:val="003B1915"/>
    <w:rsid w:val="003B675F"/>
    <w:rsid w:val="003C7EB6"/>
    <w:rsid w:val="003D308C"/>
    <w:rsid w:val="003D7D93"/>
    <w:rsid w:val="003F4777"/>
    <w:rsid w:val="004128C5"/>
    <w:rsid w:val="00412A2C"/>
    <w:rsid w:val="0041759D"/>
    <w:rsid w:val="00432BD4"/>
    <w:rsid w:val="00433D89"/>
    <w:rsid w:val="00435684"/>
    <w:rsid w:val="00440AB9"/>
    <w:rsid w:val="0044165A"/>
    <w:rsid w:val="00444425"/>
    <w:rsid w:val="00445306"/>
    <w:rsid w:val="00452EA4"/>
    <w:rsid w:val="00482EE2"/>
    <w:rsid w:val="00491414"/>
    <w:rsid w:val="004952F7"/>
    <w:rsid w:val="00495B60"/>
    <w:rsid w:val="00497152"/>
    <w:rsid w:val="004B50B8"/>
    <w:rsid w:val="004C7109"/>
    <w:rsid w:val="004D0F98"/>
    <w:rsid w:val="004D1E0D"/>
    <w:rsid w:val="004F1E13"/>
    <w:rsid w:val="004F2FCE"/>
    <w:rsid w:val="004F44A8"/>
    <w:rsid w:val="004F752D"/>
    <w:rsid w:val="00500E01"/>
    <w:rsid w:val="005023B9"/>
    <w:rsid w:val="00511319"/>
    <w:rsid w:val="00536B90"/>
    <w:rsid w:val="00537BE5"/>
    <w:rsid w:val="00542968"/>
    <w:rsid w:val="00555E68"/>
    <w:rsid w:val="00587BC1"/>
    <w:rsid w:val="00597461"/>
    <w:rsid w:val="005A1CDC"/>
    <w:rsid w:val="005A6B54"/>
    <w:rsid w:val="005B024E"/>
    <w:rsid w:val="005B3D9F"/>
    <w:rsid w:val="005B6EA1"/>
    <w:rsid w:val="005C078B"/>
    <w:rsid w:val="005C605B"/>
    <w:rsid w:val="005D62AD"/>
    <w:rsid w:val="005D6BC6"/>
    <w:rsid w:val="005E0EDE"/>
    <w:rsid w:val="005E18B6"/>
    <w:rsid w:val="005E2B1F"/>
    <w:rsid w:val="005E5445"/>
    <w:rsid w:val="00601A25"/>
    <w:rsid w:val="006049E3"/>
    <w:rsid w:val="0061026D"/>
    <w:rsid w:val="00613268"/>
    <w:rsid w:val="00616238"/>
    <w:rsid w:val="00651409"/>
    <w:rsid w:val="00651995"/>
    <w:rsid w:val="00657A55"/>
    <w:rsid w:val="00664A92"/>
    <w:rsid w:val="0067495A"/>
    <w:rsid w:val="00694BEF"/>
    <w:rsid w:val="006A20F1"/>
    <w:rsid w:val="006A7880"/>
    <w:rsid w:val="006B3615"/>
    <w:rsid w:val="006C0B0C"/>
    <w:rsid w:val="006D2B49"/>
    <w:rsid w:val="006D51BF"/>
    <w:rsid w:val="006E205D"/>
    <w:rsid w:val="00715203"/>
    <w:rsid w:val="00715D36"/>
    <w:rsid w:val="007163F4"/>
    <w:rsid w:val="007164D1"/>
    <w:rsid w:val="0072054E"/>
    <w:rsid w:val="007274B0"/>
    <w:rsid w:val="007366E1"/>
    <w:rsid w:val="00736C7A"/>
    <w:rsid w:val="00751220"/>
    <w:rsid w:val="00754098"/>
    <w:rsid w:val="00754A43"/>
    <w:rsid w:val="0076099C"/>
    <w:rsid w:val="00761766"/>
    <w:rsid w:val="00777BF4"/>
    <w:rsid w:val="00780C9C"/>
    <w:rsid w:val="007838C1"/>
    <w:rsid w:val="007A3F1A"/>
    <w:rsid w:val="007A7453"/>
    <w:rsid w:val="007C33F9"/>
    <w:rsid w:val="007E4910"/>
    <w:rsid w:val="007F1E08"/>
    <w:rsid w:val="007F3B02"/>
    <w:rsid w:val="008014C7"/>
    <w:rsid w:val="008121A3"/>
    <w:rsid w:val="00821D1B"/>
    <w:rsid w:val="008546F8"/>
    <w:rsid w:val="00877E7F"/>
    <w:rsid w:val="008875A8"/>
    <w:rsid w:val="00897E6A"/>
    <w:rsid w:val="008A3C1D"/>
    <w:rsid w:val="008A48F5"/>
    <w:rsid w:val="008A4918"/>
    <w:rsid w:val="008C5AE3"/>
    <w:rsid w:val="008D23A4"/>
    <w:rsid w:val="008D51C5"/>
    <w:rsid w:val="008F4C02"/>
    <w:rsid w:val="008F5626"/>
    <w:rsid w:val="00914FE5"/>
    <w:rsid w:val="00915634"/>
    <w:rsid w:val="0094434C"/>
    <w:rsid w:val="00945FE2"/>
    <w:rsid w:val="00975E22"/>
    <w:rsid w:val="0099303D"/>
    <w:rsid w:val="009A09A9"/>
    <w:rsid w:val="009A2745"/>
    <w:rsid w:val="009F6850"/>
    <w:rsid w:val="009F72B5"/>
    <w:rsid w:val="00A12F8D"/>
    <w:rsid w:val="00A20D21"/>
    <w:rsid w:val="00A27DA7"/>
    <w:rsid w:val="00A33247"/>
    <w:rsid w:val="00A67E91"/>
    <w:rsid w:val="00A73892"/>
    <w:rsid w:val="00A73C8B"/>
    <w:rsid w:val="00A7720A"/>
    <w:rsid w:val="00A9557D"/>
    <w:rsid w:val="00AA288C"/>
    <w:rsid w:val="00AB6C2C"/>
    <w:rsid w:val="00AD7F77"/>
    <w:rsid w:val="00AE510C"/>
    <w:rsid w:val="00AE5174"/>
    <w:rsid w:val="00B053BA"/>
    <w:rsid w:val="00B122F4"/>
    <w:rsid w:val="00B3557B"/>
    <w:rsid w:val="00B45748"/>
    <w:rsid w:val="00B460AB"/>
    <w:rsid w:val="00B47015"/>
    <w:rsid w:val="00B52E43"/>
    <w:rsid w:val="00B6174F"/>
    <w:rsid w:val="00B76430"/>
    <w:rsid w:val="00B8565A"/>
    <w:rsid w:val="00B91A17"/>
    <w:rsid w:val="00BA4F3C"/>
    <w:rsid w:val="00BB7E2E"/>
    <w:rsid w:val="00BD2A44"/>
    <w:rsid w:val="00BD5AF6"/>
    <w:rsid w:val="00BF1D0A"/>
    <w:rsid w:val="00BF6AB2"/>
    <w:rsid w:val="00C03F42"/>
    <w:rsid w:val="00C06723"/>
    <w:rsid w:val="00C1433A"/>
    <w:rsid w:val="00C21024"/>
    <w:rsid w:val="00C27271"/>
    <w:rsid w:val="00C3741A"/>
    <w:rsid w:val="00C4384E"/>
    <w:rsid w:val="00C542BA"/>
    <w:rsid w:val="00C829BA"/>
    <w:rsid w:val="00C851ED"/>
    <w:rsid w:val="00C86E7B"/>
    <w:rsid w:val="00C90A0D"/>
    <w:rsid w:val="00CA3C34"/>
    <w:rsid w:val="00CC036E"/>
    <w:rsid w:val="00CC22AA"/>
    <w:rsid w:val="00CD6A76"/>
    <w:rsid w:val="00CD7468"/>
    <w:rsid w:val="00CE205C"/>
    <w:rsid w:val="00CE3463"/>
    <w:rsid w:val="00CF640F"/>
    <w:rsid w:val="00D00936"/>
    <w:rsid w:val="00D1086D"/>
    <w:rsid w:val="00D247EA"/>
    <w:rsid w:val="00D350AD"/>
    <w:rsid w:val="00D355BC"/>
    <w:rsid w:val="00D56A93"/>
    <w:rsid w:val="00D644E1"/>
    <w:rsid w:val="00D65C8D"/>
    <w:rsid w:val="00D6757F"/>
    <w:rsid w:val="00D71062"/>
    <w:rsid w:val="00D90E93"/>
    <w:rsid w:val="00D93DAA"/>
    <w:rsid w:val="00DB1205"/>
    <w:rsid w:val="00DB562C"/>
    <w:rsid w:val="00DE1D31"/>
    <w:rsid w:val="00DF3C18"/>
    <w:rsid w:val="00E00F82"/>
    <w:rsid w:val="00E07227"/>
    <w:rsid w:val="00E35B46"/>
    <w:rsid w:val="00E424F5"/>
    <w:rsid w:val="00E62776"/>
    <w:rsid w:val="00EB2A06"/>
    <w:rsid w:val="00EC1AC9"/>
    <w:rsid w:val="00EC4487"/>
    <w:rsid w:val="00ED095A"/>
    <w:rsid w:val="00ED491A"/>
    <w:rsid w:val="00ED5868"/>
    <w:rsid w:val="00EE41FB"/>
    <w:rsid w:val="00EE6DBB"/>
    <w:rsid w:val="00F042E5"/>
    <w:rsid w:val="00F048D7"/>
    <w:rsid w:val="00F2092F"/>
    <w:rsid w:val="00F277F2"/>
    <w:rsid w:val="00F4077D"/>
    <w:rsid w:val="00F40A4E"/>
    <w:rsid w:val="00F5176B"/>
    <w:rsid w:val="00F57743"/>
    <w:rsid w:val="00F60B5A"/>
    <w:rsid w:val="00F67430"/>
    <w:rsid w:val="00F77A90"/>
    <w:rsid w:val="00F833EC"/>
    <w:rsid w:val="00FB3619"/>
    <w:rsid w:val="00FC67FB"/>
    <w:rsid w:val="00FD1A9E"/>
    <w:rsid w:val="00FE45A2"/>
    <w:rsid w:val="015FCB0C"/>
    <w:rsid w:val="01EFA8EF"/>
    <w:rsid w:val="0293C92E"/>
    <w:rsid w:val="02BC664C"/>
    <w:rsid w:val="02C705B8"/>
    <w:rsid w:val="03DC8793"/>
    <w:rsid w:val="045D3CDF"/>
    <w:rsid w:val="052908F5"/>
    <w:rsid w:val="05645D57"/>
    <w:rsid w:val="058612C7"/>
    <w:rsid w:val="05990407"/>
    <w:rsid w:val="05DA2CBF"/>
    <w:rsid w:val="06333C2F"/>
    <w:rsid w:val="06D4BAB1"/>
    <w:rsid w:val="06FBDC95"/>
    <w:rsid w:val="07002DB8"/>
    <w:rsid w:val="0783B89B"/>
    <w:rsid w:val="07FD7F92"/>
    <w:rsid w:val="082CCC2F"/>
    <w:rsid w:val="085E5E2D"/>
    <w:rsid w:val="088BEF8F"/>
    <w:rsid w:val="091F1FB3"/>
    <w:rsid w:val="0937F4D8"/>
    <w:rsid w:val="09554AA6"/>
    <w:rsid w:val="09D637F7"/>
    <w:rsid w:val="0B9D377F"/>
    <w:rsid w:val="0D27FACA"/>
    <w:rsid w:val="0ED1D05A"/>
    <w:rsid w:val="0EF497A0"/>
    <w:rsid w:val="0F148DE9"/>
    <w:rsid w:val="111F23DF"/>
    <w:rsid w:val="119511E8"/>
    <w:rsid w:val="1198C7CE"/>
    <w:rsid w:val="1256B8AC"/>
    <w:rsid w:val="12BFBE0A"/>
    <w:rsid w:val="135BE9FF"/>
    <w:rsid w:val="137D4539"/>
    <w:rsid w:val="16D6DFAE"/>
    <w:rsid w:val="179CB07F"/>
    <w:rsid w:val="1AD1A927"/>
    <w:rsid w:val="1AF6F7A5"/>
    <w:rsid w:val="1B9915ED"/>
    <w:rsid w:val="1BB10B05"/>
    <w:rsid w:val="1D1DE2DD"/>
    <w:rsid w:val="1D96FCEE"/>
    <w:rsid w:val="1E96F603"/>
    <w:rsid w:val="1EF6FEEB"/>
    <w:rsid w:val="1FCEA3A1"/>
    <w:rsid w:val="1FFA500A"/>
    <w:rsid w:val="2181B23C"/>
    <w:rsid w:val="21A11CAA"/>
    <w:rsid w:val="220AA0DC"/>
    <w:rsid w:val="2294E5A5"/>
    <w:rsid w:val="233CED0B"/>
    <w:rsid w:val="23D54A8D"/>
    <w:rsid w:val="23E65C3A"/>
    <w:rsid w:val="24BC6A5D"/>
    <w:rsid w:val="253FFE57"/>
    <w:rsid w:val="256B8430"/>
    <w:rsid w:val="26624357"/>
    <w:rsid w:val="275D9F76"/>
    <w:rsid w:val="27B73134"/>
    <w:rsid w:val="299022CA"/>
    <w:rsid w:val="29ACE819"/>
    <w:rsid w:val="2A0666CA"/>
    <w:rsid w:val="2B0616EB"/>
    <w:rsid w:val="2B3D02B1"/>
    <w:rsid w:val="2B570F93"/>
    <w:rsid w:val="2BABA7E5"/>
    <w:rsid w:val="2BCED95E"/>
    <w:rsid w:val="2E718C09"/>
    <w:rsid w:val="2EE6BDF9"/>
    <w:rsid w:val="31415CD5"/>
    <w:rsid w:val="31B5DFAE"/>
    <w:rsid w:val="31CA5011"/>
    <w:rsid w:val="31EC56F1"/>
    <w:rsid w:val="32F2F4A6"/>
    <w:rsid w:val="33A951A2"/>
    <w:rsid w:val="33B5A0E2"/>
    <w:rsid w:val="345341EA"/>
    <w:rsid w:val="34F6CEBC"/>
    <w:rsid w:val="35D4449C"/>
    <w:rsid w:val="361FC3E4"/>
    <w:rsid w:val="3630B693"/>
    <w:rsid w:val="375A4FEE"/>
    <w:rsid w:val="376B0E0A"/>
    <w:rsid w:val="386672E9"/>
    <w:rsid w:val="394967BA"/>
    <w:rsid w:val="397BB5E7"/>
    <w:rsid w:val="3ABFF35E"/>
    <w:rsid w:val="3B025C2A"/>
    <w:rsid w:val="3B099128"/>
    <w:rsid w:val="3BF3E9EB"/>
    <w:rsid w:val="3D9486AD"/>
    <w:rsid w:val="3DD48DB1"/>
    <w:rsid w:val="3E67FA60"/>
    <w:rsid w:val="3F575F96"/>
    <w:rsid w:val="3F6561D3"/>
    <w:rsid w:val="3F705E12"/>
    <w:rsid w:val="3F81A2D4"/>
    <w:rsid w:val="3FA48C52"/>
    <w:rsid w:val="400F3DA2"/>
    <w:rsid w:val="4080F268"/>
    <w:rsid w:val="40AF1A83"/>
    <w:rsid w:val="40E809D7"/>
    <w:rsid w:val="41EC0AD4"/>
    <w:rsid w:val="430A89A9"/>
    <w:rsid w:val="432B1011"/>
    <w:rsid w:val="4372F309"/>
    <w:rsid w:val="44A05DB0"/>
    <w:rsid w:val="44E3135C"/>
    <w:rsid w:val="45D4A357"/>
    <w:rsid w:val="45E42EE3"/>
    <w:rsid w:val="45EB4D1B"/>
    <w:rsid w:val="46261BC9"/>
    <w:rsid w:val="46366D90"/>
    <w:rsid w:val="46C0BC2A"/>
    <w:rsid w:val="46DB68AD"/>
    <w:rsid w:val="4978F37B"/>
    <w:rsid w:val="49A1C5AE"/>
    <w:rsid w:val="49FA2B0C"/>
    <w:rsid w:val="4B3D960F"/>
    <w:rsid w:val="4B63188B"/>
    <w:rsid w:val="4B808ECB"/>
    <w:rsid w:val="4C603A10"/>
    <w:rsid w:val="4C97426E"/>
    <w:rsid w:val="4DC68CDF"/>
    <w:rsid w:val="4DE86296"/>
    <w:rsid w:val="4E3F5239"/>
    <w:rsid w:val="4F2DB5F6"/>
    <w:rsid w:val="4FCAAEBA"/>
    <w:rsid w:val="511925F4"/>
    <w:rsid w:val="549338C8"/>
    <w:rsid w:val="54B0F999"/>
    <w:rsid w:val="562F0929"/>
    <w:rsid w:val="568D5B5C"/>
    <w:rsid w:val="5694BC86"/>
    <w:rsid w:val="56B92ED2"/>
    <w:rsid w:val="5A2E4AC1"/>
    <w:rsid w:val="5A85C43E"/>
    <w:rsid w:val="5C85AB73"/>
    <w:rsid w:val="5D80AC63"/>
    <w:rsid w:val="5E40AE90"/>
    <w:rsid w:val="5F0E3343"/>
    <w:rsid w:val="5F16493B"/>
    <w:rsid w:val="5F1F494F"/>
    <w:rsid w:val="5F4C820E"/>
    <w:rsid w:val="5F612587"/>
    <w:rsid w:val="5F883DC5"/>
    <w:rsid w:val="60B2199C"/>
    <w:rsid w:val="6101C592"/>
    <w:rsid w:val="61B35D4E"/>
    <w:rsid w:val="624DE9FD"/>
    <w:rsid w:val="62817EC9"/>
    <w:rsid w:val="646843C0"/>
    <w:rsid w:val="6516D0E1"/>
    <w:rsid w:val="65A48D4E"/>
    <w:rsid w:val="66F363C7"/>
    <w:rsid w:val="68014841"/>
    <w:rsid w:val="6A2DD294"/>
    <w:rsid w:val="6A75D8FD"/>
    <w:rsid w:val="6AA0579F"/>
    <w:rsid w:val="6B400B21"/>
    <w:rsid w:val="6DF0778E"/>
    <w:rsid w:val="6E0A18F9"/>
    <w:rsid w:val="7015F2DE"/>
    <w:rsid w:val="705B14D6"/>
    <w:rsid w:val="70A6B8C8"/>
    <w:rsid w:val="71904514"/>
    <w:rsid w:val="7321075F"/>
    <w:rsid w:val="73567788"/>
    <w:rsid w:val="73A8CDB2"/>
    <w:rsid w:val="73CCA385"/>
    <w:rsid w:val="7540A5DB"/>
    <w:rsid w:val="75449E13"/>
    <w:rsid w:val="7553536A"/>
    <w:rsid w:val="75D55AAA"/>
    <w:rsid w:val="76E06E74"/>
    <w:rsid w:val="772148C4"/>
    <w:rsid w:val="782DE38F"/>
    <w:rsid w:val="78F7963C"/>
    <w:rsid w:val="7924D0A2"/>
    <w:rsid w:val="7A180F36"/>
    <w:rsid w:val="7A2156EE"/>
    <w:rsid w:val="7CB15B53"/>
    <w:rsid w:val="7DED8B2C"/>
    <w:rsid w:val="7E282A49"/>
    <w:rsid w:val="7EDF435D"/>
    <w:rsid w:val="7FC3FAAA"/>
    <w:rsid w:val="7FCD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D15C5"/>
  <w15:chartTrackingRefBased/>
  <w15:docId w15:val="{92A094D6-750E-4F31-BAAB-DDE5B9E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510C"/>
    <w:pPr>
      <w:keepNext/>
      <w:keepLines/>
      <w:numPr>
        <w:ilvl w:val="1"/>
        <w:numId w:val="10"/>
      </w:numPr>
      <w:spacing w:before="360" w:after="80"/>
      <w:ind w:left="360"/>
      <w:outlineLvl w:val="0"/>
    </w:pPr>
    <w:rPr>
      <w:rFonts w:ascii="Times New Roman" w:eastAsiaTheme="majorEastAsia" w:hAnsi="Times New Roman" w:cs="Times New Roman"/>
      <w:color w:val="0F476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08C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308C"/>
    <w:pPr>
      <w:keepNext/>
      <w:keepLines/>
      <w:numPr>
        <w:ilvl w:val="2"/>
        <w:numId w:val="16"/>
      </w:numPr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308C"/>
    <w:pPr>
      <w:keepNext/>
      <w:keepLines/>
      <w:numPr>
        <w:ilvl w:val="3"/>
        <w:numId w:val="16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08C"/>
    <w:pPr>
      <w:keepNext/>
      <w:keepLines/>
      <w:numPr>
        <w:ilvl w:val="4"/>
        <w:numId w:val="16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308C"/>
    <w:pPr>
      <w:keepNext/>
      <w:keepLines/>
      <w:numPr>
        <w:ilvl w:val="5"/>
        <w:numId w:val="16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308C"/>
    <w:pPr>
      <w:keepNext/>
      <w:keepLines/>
      <w:numPr>
        <w:ilvl w:val="6"/>
        <w:numId w:val="16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308C"/>
    <w:pPr>
      <w:keepNext/>
      <w:keepLines/>
      <w:numPr>
        <w:ilvl w:val="7"/>
        <w:numId w:val="16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308C"/>
    <w:pPr>
      <w:keepNext/>
      <w:keepLines/>
      <w:numPr>
        <w:ilvl w:val="8"/>
        <w:numId w:val="16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510C"/>
    <w:rPr>
      <w:rFonts w:ascii="Times New Roman" w:eastAsiaTheme="majorEastAsia" w:hAnsi="Times New Roman" w:cs="Times New Roman"/>
      <w:color w:val="0F4761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3D3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D3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308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D308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308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D308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D308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D308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D3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3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3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3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D3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D308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D308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D308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3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308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D308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AE517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460AB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3D7D93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59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461"/>
  </w:style>
  <w:style w:type="paragraph" w:styleId="Pieddepage">
    <w:name w:val="footer"/>
    <w:basedOn w:val="Normal"/>
    <w:link w:val="PieddepageCar"/>
    <w:uiPriority w:val="99"/>
    <w:unhideWhenUsed/>
    <w:rsid w:val="0059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461"/>
  </w:style>
  <w:style w:type="character" w:styleId="Accentuation">
    <w:name w:val="Emphasis"/>
    <w:basedOn w:val="Policepardfaut"/>
    <w:uiPriority w:val="20"/>
    <w:qFormat/>
    <w:rsid w:val="005974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A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4487"/>
    <w:rPr>
      <w:color w:val="46788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44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79AA"/>
    <w:rPr>
      <w:color w:val="96607D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reviewr.com/site/futureworkscollectiveWCAHub?redir=micrositedesign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ser.ug.edu.g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meinfopol.info/IMG/pdf/fow_west_central_africa_hub_-_framework_paper.en_f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BC4E2A3-F6F5-491A-905A-234EF99EA0AC}">
    <t:Anchor>
      <t:Comment id="942540416"/>
    </t:Anchor>
    <t:History>
      <t:Event id="{8D427A10-8542-48CA-A27A-94430919F7CE}" time="2024-05-02T12:27:15.104Z">
        <t:Attribution userId="S::adzeotoo@ug.edu.gh::9245d1bf-1b97-4e54-a274-839efe5e57c1" userProvider="AD" userName="Roselyn Adadzewa Otoo"/>
        <t:Anchor>
          <t:Comment id="942540416"/>
        </t:Anchor>
        <t:Create/>
      </t:Event>
      <t:Event id="{4AD2A5C6-0764-4A68-A3CA-AE59C3B704BF}" time="2024-05-02T12:27:15.104Z">
        <t:Attribution userId="S::adzeotoo@ug.edu.gh::9245d1bf-1b97-4e54-a274-839efe5e57c1" userProvider="AD" userName="Roselyn Adadzewa Otoo"/>
        <t:Anchor>
          <t:Comment id="942540416"/>
        </t:Anchor>
        <t:Assign userId="S::makosi@ug.edu.gh::77969c52-c698-4f99-82a4-f80a81a3981d" userProvider="AD" userName="Miriam Afi Kosi"/>
      </t:Event>
      <t:Event id="{A6BAC3AA-A829-4ABB-A7A6-F3403E33AD86}" time="2024-05-02T12:27:15.104Z">
        <t:Attribution userId="S::adzeotoo@ug.edu.gh::9245d1bf-1b97-4e54-a274-839efe5e57c1" userProvider="AD" userName="Roselyn Adadzewa Otoo"/>
        <t:Anchor>
          <t:Comment id="942540416"/>
        </t:Anchor>
        <t:SetTitle title="all the research questions seem to be focused on digital transformation and none on the transition to green jobs. pls review @Miriam Afi Kosi"/>
      </t:Event>
    </t:History>
  </t:Task>
  <t:Task id="{B7E90760-EEB7-4900-A25C-7B5B0B7D23CC}">
    <t:Anchor>
      <t:Comment id="1113954019"/>
    </t:Anchor>
    <t:History>
      <t:Event id="{35BF9EA6-D61D-4DAF-BB52-D851B0252F9C}" time="2024-05-30T16:44:08.209Z">
        <t:Attribution userId="S::eacquah@ug.edu.gh::a5654891-911d-4efc-8e62-f967b35498b9" userProvider="AD" userName="ACQUAH EBENEZER"/>
        <t:Anchor>
          <t:Comment id="1113954019"/>
        </t:Anchor>
        <t:Create/>
      </t:Event>
      <t:Event id="{2089B671-BD00-4297-8BC5-CF149917C88C}" time="2024-05-30T16:44:08.209Z">
        <t:Attribution userId="S::eacquah@ug.edu.gh::a5654891-911d-4efc-8e62-f967b35498b9" userProvider="AD" userName="ACQUAH EBENEZER"/>
        <t:Anchor>
          <t:Comment id="1113954019"/>
        </t:Anchor>
        <t:Assign userId="S::sknutakor@ug.edu.gh::e0a6914a-e9d5-42a2-ba15-42477ed1df0b" userProvider="AD" userName="Seth Komla Nutakor"/>
      </t:Event>
      <t:Event id="{7E18C5A1-962E-4296-865C-D9C71DED032A}" time="2024-05-30T16:44:08.209Z">
        <t:Attribution userId="S::eacquah@ug.edu.gh::a5654891-911d-4efc-8e62-f967b35498b9" userProvider="AD" userName="ACQUAH EBENEZER"/>
        <t:Anchor>
          <t:Comment id="1113954019"/>
        </t:Anchor>
        <t:SetTitle title="@Seth Komla Nutakor Don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8B1FAC22E74886E03B3FC86DBBA8" ma:contentTypeVersion="20" ma:contentTypeDescription="Create a new document." ma:contentTypeScope="" ma:versionID="add2181db57b2704ca2bf68285f85b92">
  <xsd:schema xmlns:xsd="http://www.w3.org/2001/XMLSchema" xmlns:xs="http://www.w3.org/2001/XMLSchema" xmlns:p="http://schemas.microsoft.com/office/2006/metadata/properties" xmlns:ns1="http://schemas.microsoft.com/sharepoint/v3" xmlns:ns3="632d8e19-309d-4ada-a647-0bd50961d564" xmlns:ns4="c7dd47d2-5236-43f6-8046-4497070f3833" targetNamespace="http://schemas.microsoft.com/office/2006/metadata/properties" ma:root="true" ma:fieldsID="efcb9b1ffe46bcabdddac3aec1484964" ns1:_="" ns3:_="" ns4:_="">
    <xsd:import namespace="http://schemas.microsoft.com/sharepoint/v3"/>
    <xsd:import namespace="632d8e19-309d-4ada-a647-0bd50961d564"/>
    <xsd:import namespace="c7dd47d2-5236-43f6-8046-4497070f3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8e19-309d-4ada-a647-0bd50961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47d2-5236-43f6-8046-4497070f3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32d8e19-309d-4ada-a647-0bd50961d5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0CF7C-AC50-4F01-B2FF-186DF64DD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d8e19-309d-4ada-a647-0bd50961d564"/>
    <ds:schemaRef ds:uri="c7dd47d2-5236-43f6-8046-4497070f3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717E6-D57D-4510-ACC6-C99B8D8C92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2d8e19-309d-4ada-a647-0bd50961d564"/>
  </ds:schemaRefs>
</ds:datastoreItem>
</file>

<file path=customXml/itemProps3.xml><?xml version="1.0" encoding="utf-8"?>
<ds:datastoreItem xmlns:ds="http://schemas.openxmlformats.org/officeDocument/2006/customXml" ds:itemID="{360A17E0-DCEF-4B0F-BFBC-D3F97BAFE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3068</Words>
  <Characters>16879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Afi Kosi</dc:creator>
  <cp:keywords/>
  <dc:description/>
  <cp:lastModifiedBy>ISRA</cp:lastModifiedBy>
  <cp:revision>5</cp:revision>
  <cp:lastPrinted>2024-05-15T17:05:00Z</cp:lastPrinted>
  <dcterms:created xsi:type="dcterms:W3CDTF">2024-06-01T11:38:00Z</dcterms:created>
  <dcterms:modified xsi:type="dcterms:W3CDTF">2024-06-01T12:11:00Z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a97db1e910c87ca75aef7693e2a1538eb33699b2d9c777863b47a66332be7583</vt:lpwstr>
  </property>
  <property fmtid="{D5CDD505-2E9C-101B-9397-08002B2CF9AE}" pid="3" name="ContentTypeId">
    <vt:lpwstr>0x010100CD928B1FAC22E74886E03B3FC86DBBA8</vt:lpwstr>
  </property>
  <property fmtid="{D5CDD505-2E9C-101B-9397-08002B2CF9AE}" pid="4" name="MediaServiceImageTags">
    <vt:lpwstr/>
  </property>
</Properties>
</file>